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207A86" w14:textId="45CFDDDB" w:rsidR="00AB141E" w:rsidRPr="00915FE2" w:rsidRDefault="00D14D2F" w:rsidP="001D6ECE">
      <w:pPr>
        <w:spacing w:after="0" w:line="240" w:lineRule="auto"/>
        <w:rPr>
          <w:rFonts w:ascii="Arial" w:hAnsi="Arial" w:cs="Arial"/>
          <w:b/>
          <w:bCs/>
          <w:color w:val="000000" w:themeColor="text1"/>
          <w:sz w:val="20"/>
          <w:szCs w:val="20"/>
          <w:shd w:val="clear" w:color="auto" w:fill="FFFFFF"/>
          <w:lang w:val="fr-FR"/>
        </w:rPr>
      </w:pPr>
      <w:r>
        <w:rPr>
          <w:rFonts w:ascii="Arial" w:eastAsia="Arial" w:hAnsi="Arial" w:cs="Arial"/>
          <w:b/>
          <w:bCs/>
          <w:color w:val="000000"/>
          <w:sz w:val="20"/>
          <w:szCs w:val="20"/>
          <w:shd w:val="clear" w:color="auto" w:fill="FFFFFF"/>
          <w:lang w:val="fr-FR"/>
        </w:rPr>
        <w:t>145 Réaffirmer l</w:t>
      </w:r>
      <w:r w:rsidR="00E00948">
        <w:rPr>
          <w:rFonts w:ascii="Arial" w:eastAsia="Arial" w:hAnsi="Arial" w:cs="Arial"/>
          <w:b/>
          <w:bCs/>
          <w:color w:val="000000"/>
          <w:sz w:val="20"/>
          <w:szCs w:val="20"/>
          <w:shd w:val="clear" w:color="auto" w:fill="FFFFFF"/>
          <w:lang w:val="fr-FR"/>
        </w:rPr>
        <w:t>’</w:t>
      </w:r>
      <w:r>
        <w:rPr>
          <w:rFonts w:ascii="Arial" w:eastAsia="Arial" w:hAnsi="Arial" w:cs="Arial"/>
          <w:b/>
          <w:bCs/>
          <w:color w:val="000000"/>
          <w:sz w:val="20"/>
          <w:szCs w:val="20"/>
          <w:shd w:val="clear" w:color="auto" w:fill="FFFFFF"/>
          <w:lang w:val="fr-FR"/>
        </w:rPr>
        <w:t>engagement de l</w:t>
      </w:r>
      <w:r w:rsidR="00E00948">
        <w:rPr>
          <w:rFonts w:ascii="Arial" w:eastAsia="Arial" w:hAnsi="Arial" w:cs="Arial"/>
          <w:b/>
          <w:bCs/>
          <w:color w:val="000000"/>
          <w:sz w:val="20"/>
          <w:szCs w:val="20"/>
          <w:shd w:val="clear" w:color="auto" w:fill="FFFFFF"/>
          <w:lang w:val="fr-FR"/>
        </w:rPr>
        <w:t>’</w:t>
      </w:r>
      <w:r>
        <w:rPr>
          <w:rFonts w:ascii="Arial" w:eastAsia="Arial" w:hAnsi="Arial" w:cs="Arial"/>
          <w:b/>
          <w:bCs/>
          <w:color w:val="000000"/>
          <w:sz w:val="20"/>
          <w:szCs w:val="20"/>
          <w:shd w:val="clear" w:color="auto" w:fill="FFFFFF"/>
          <w:lang w:val="fr-FR"/>
        </w:rPr>
        <w:t>UICN en faveur du multilatéralisme et de la coopération mondiale</w:t>
      </w:r>
    </w:p>
    <w:p w14:paraId="41C1387D" w14:textId="77777777" w:rsidR="001D6ECE" w:rsidRPr="00915FE2" w:rsidRDefault="001D6ECE" w:rsidP="001D6ECE">
      <w:pPr>
        <w:spacing w:after="0" w:line="240" w:lineRule="auto"/>
        <w:rPr>
          <w:rFonts w:ascii="Arial" w:hAnsi="Arial" w:cs="Arial"/>
          <w:b/>
          <w:bCs/>
          <w:color w:val="000000" w:themeColor="text1"/>
          <w:sz w:val="20"/>
          <w:szCs w:val="20"/>
          <w:shd w:val="clear" w:color="auto" w:fill="FFFFFF"/>
          <w:lang w:val="fr-FR"/>
        </w:rPr>
      </w:pPr>
    </w:p>
    <w:p w14:paraId="7D797055" w14:textId="32CF267F" w:rsidR="00AB141E" w:rsidRPr="00915FE2" w:rsidRDefault="00D14D2F" w:rsidP="001D6ECE">
      <w:pPr>
        <w:spacing w:after="0" w:line="240" w:lineRule="auto"/>
        <w:rPr>
          <w:rFonts w:ascii="Arial" w:hAnsi="Arial" w:cs="Arial"/>
          <w:color w:val="000000" w:themeColor="text1"/>
          <w:sz w:val="20"/>
          <w:szCs w:val="20"/>
          <w:shd w:val="clear" w:color="auto" w:fill="FFFFFF"/>
          <w:lang w:val="fr-FR"/>
        </w:rPr>
      </w:pPr>
      <w:r>
        <w:rPr>
          <w:rFonts w:ascii="Arial" w:eastAsia="Arial" w:hAnsi="Arial" w:cs="Arial"/>
          <w:color w:val="000000"/>
          <w:sz w:val="20"/>
          <w:szCs w:val="20"/>
          <w:shd w:val="clear" w:color="auto" w:fill="FFFFFF"/>
          <w:lang w:val="fr-FR"/>
        </w:rPr>
        <w:t>RAPPELANT la Charte des Nations Unies et les objectifs fondamentaux du multilatéralisme visant à relever collectivement les défis mondiaux pour un monde plus pacifique, plus prospère et plus durable ;</w:t>
      </w:r>
    </w:p>
    <w:p w14:paraId="36DCA95A" w14:textId="77777777" w:rsidR="001D6ECE" w:rsidRPr="00915FE2" w:rsidRDefault="001D6ECE" w:rsidP="001D6ECE">
      <w:pPr>
        <w:spacing w:after="0" w:line="240" w:lineRule="auto"/>
        <w:rPr>
          <w:rFonts w:ascii="Arial" w:hAnsi="Arial" w:cs="Arial"/>
          <w:color w:val="000000" w:themeColor="text1"/>
          <w:sz w:val="20"/>
          <w:szCs w:val="20"/>
          <w:lang w:val="fr-FR"/>
        </w:rPr>
      </w:pPr>
    </w:p>
    <w:p w14:paraId="5B09334E" w14:textId="1830DFAA" w:rsidR="00AB141E" w:rsidRPr="00915FE2" w:rsidRDefault="00D14D2F" w:rsidP="001D6ECE">
      <w:pPr>
        <w:spacing w:after="0" w:line="240" w:lineRule="auto"/>
        <w:rPr>
          <w:rFonts w:ascii="Arial" w:hAnsi="Arial" w:cs="Arial"/>
          <w:color w:val="000000" w:themeColor="text1"/>
          <w:sz w:val="20"/>
          <w:szCs w:val="20"/>
          <w:shd w:val="clear" w:color="auto" w:fill="FFFFFF"/>
          <w:lang w:val="fr-FR"/>
        </w:rPr>
      </w:pPr>
      <w:r>
        <w:rPr>
          <w:rFonts w:ascii="Arial" w:eastAsia="Arial" w:hAnsi="Arial" w:cs="Arial"/>
          <w:color w:val="000000"/>
          <w:sz w:val="20"/>
          <w:szCs w:val="20"/>
          <w:shd w:val="clear" w:color="auto" w:fill="FFFFFF"/>
          <w:lang w:val="fr-FR"/>
        </w:rPr>
        <w:t>SE FÉLICITANT du rôle de chef de file de l</w:t>
      </w:r>
      <w:r w:rsidR="00E00948">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UICN dans la création et la réussite d</w:t>
      </w:r>
      <w:r w:rsidR="00E00948">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accords multilatéraux sur l</w:t>
      </w:r>
      <w:r w:rsidR="00E00948">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environnement (AME) essentiels, notamment la Convention sur les zones humides (1971), la Convention du patrimoine mondial (1972), la Convention sur le commerce international des espèces de faune et de flore sauvages menacées d</w:t>
      </w:r>
      <w:r w:rsidR="00E00948">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extinction (1974), la Convention sur les espèces migratrices (1979), la Convention sur la diversité biologique et la Convention-cadre des Nations Unies sur les changements climatiques (1992), ainsi que la Convention des Nations Unies sur la lutte contre la désertification (1994) ;</w:t>
      </w:r>
    </w:p>
    <w:p w14:paraId="6D0F6460" w14:textId="77777777" w:rsidR="001D6ECE" w:rsidRPr="00915FE2" w:rsidRDefault="001D6ECE" w:rsidP="001D6ECE">
      <w:pPr>
        <w:spacing w:after="0" w:line="240" w:lineRule="auto"/>
        <w:rPr>
          <w:rFonts w:ascii="Arial" w:hAnsi="Arial" w:cs="Arial"/>
          <w:color w:val="000000" w:themeColor="text1"/>
          <w:sz w:val="20"/>
          <w:szCs w:val="20"/>
          <w:shd w:val="clear" w:color="auto" w:fill="FFFFFF"/>
          <w:lang w:val="fr-FR"/>
        </w:rPr>
      </w:pPr>
    </w:p>
    <w:p w14:paraId="048CE40A" w14:textId="67C849F3" w:rsidR="00AD6737" w:rsidRPr="00915FE2" w:rsidRDefault="00D14D2F" w:rsidP="001D6ECE">
      <w:pPr>
        <w:spacing w:after="0" w:line="240" w:lineRule="auto"/>
        <w:rPr>
          <w:rFonts w:ascii="Arial" w:hAnsi="Arial" w:cs="Arial"/>
          <w:color w:val="000000" w:themeColor="text1"/>
          <w:sz w:val="20"/>
          <w:szCs w:val="20"/>
          <w:lang w:val="fr-FR"/>
        </w:rPr>
      </w:pPr>
      <w:r>
        <w:rPr>
          <w:rFonts w:ascii="Arial" w:eastAsia="Arial" w:hAnsi="Arial" w:cs="Arial"/>
          <w:color w:val="000000"/>
          <w:sz w:val="20"/>
          <w:szCs w:val="20"/>
          <w:lang w:val="fr-FR"/>
        </w:rPr>
        <w:t>AFFIRMANT que la coopération multilatérale est essentielle pour relever les défis mondiaux en matière de biodiversité, de climat et de santé, et que les AME jou</w:t>
      </w:r>
      <w:r w:rsidR="00A31D24">
        <w:rPr>
          <w:rFonts w:ascii="Arial" w:eastAsia="Arial" w:hAnsi="Arial" w:cs="Arial"/>
          <w:color w:val="000000"/>
          <w:sz w:val="20"/>
          <w:szCs w:val="20"/>
          <w:lang w:val="fr-FR"/>
        </w:rPr>
        <w:t>ent</w:t>
      </w:r>
      <w:r>
        <w:rPr>
          <w:rFonts w:ascii="Arial" w:eastAsia="Arial" w:hAnsi="Arial" w:cs="Arial"/>
          <w:color w:val="000000"/>
          <w:sz w:val="20"/>
          <w:szCs w:val="20"/>
          <w:lang w:val="fr-FR"/>
        </w:rPr>
        <w:t xml:space="preserve"> un rôle déterminant dans la réalisation de progrès collectifs et </w:t>
      </w:r>
      <w:r w:rsidR="00A31D24">
        <w:rPr>
          <w:rFonts w:ascii="Arial" w:eastAsia="Arial" w:hAnsi="Arial" w:cs="Arial"/>
          <w:color w:val="000000"/>
          <w:sz w:val="20"/>
          <w:szCs w:val="20"/>
          <w:lang w:val="fr-FR"/>
        </w:rPr>
        <w:t>permettent</w:t>
      </w:r>
      <w:r>
        <w:rPr>
          <w:rFonts w:ascii="Arial" w:eastAsia="Arial" w:hAnsi="Arial" w:cs="Arial"/>
          <w:color w:val="000000"/>
          <w:sz w:val="20"/>
          <w:szCs w:val="20"/>
          <w:lang w:val="fr-FR"/>
        </w:rPr>
        <w:t xml:space="preserve"> d</w:t>
      </w:r>
      <w:r w:rsidR="00E00948">
        <w:rPr>
          <w:rFonts w:ascii="Arial" w:eastAsia="Arial" w:hAnsi="Arial" w:cs="Arial"/>
          <w:color w:val="000000"/>
          <w:sz w:val="20"/>
          <w:szCs w:val="20"/>
          <w:lang w:val="fr-FR"/>
        </w:rPr>
        <w:t>’</w:t>
      </w:r>
      <w:r>
        <w:rPr>
          <w:rFonts w:ascii="Arial" w:eastAsia="Arial" w:hAnsi="Arial" w:cs="Arial"/>
          <w:color w:val="000000"/>
          <w:sz w:val="20"/>
          <w:szCs w:val="20"/>
          <w:lang w:val="fr-FR"/>
        </w:rPr>
        <w:t>obtenir d</w:t>
      </w:r>
      <w:r w:rsidR="00E00948">
        <w:rPr>
          <w:rFonts w:ascii="Arial" w:eastAsia="Arial" w:hAnsi="Arial" w:cs="Arial"/>
          <w:color w:val="000000"/>
          <w:sz w:val="20"/>
          <w:szCs w:val="20"/>
          <w:lang w:val="fr-FR"/>
        </w:rPr>
        <w:t>’</w:t>
      </w:r>
      <w:r>
        <w:rPr>
          <w:rFonts w:ascii="Arial" w:eastAsia="Arial" w:hAnsi="Arial" w:cs="Arial"/>
          <w:color w:val="000000"/>
          <w:sz w:val="20"/>
          <w:szCs w:val="20"/>
          <w:lang w:val="fr-FR"/>
        </w:rPr>
        <w:t>importants résultats, notamment en ce qui concerne l</w:t>
      </w:r>
      <w:r w:rsidR="00E00948">
        <w:rPr>
          <w:rFonts w:ascii="Arial" w:eastAsia="Arial" w:hAnsi="Arial" w:cs="Arial"/>
          <w:color w:val="000000"/>
          <w:sz w:val="20"/>
          <w:szCs w:val="20"/>
          <w:lang w:val="fr-FR"/>
        </w:rPr>
        <w:t>’</w:t>
      </w:r>
      <w:r>
        <w:rPr>
          <w:rFonts w:ascii="Arial" w:eastAsia="Arial" w:hAnsi="Arial" w:cs="Arial"/>
          <w:color w:val="000000"/>
          <w:sz w:val="20"/>
          <w:szCs w:val="20"/>
          <w:lang w:val="fr-FR"/>
        </w:rPr>
        <w:t>arrêt de la destruction de la couche d</w:t>
      </w:r>
      <w:r w:rsidR="00E00948">
        <w:rPr>
          <w:rFonts w:ascii="Arial" w:eastAsia="Arial" w:hAnsi="Arial" w:cs="Arial"/>
          <w:color w:val="000000"/>
          <w:sz w:val="20"/>
          <w:szCs w:val="20"/>
          <w:lang w:val="fr-FR"/>
        </w:rPr>
        <w:t>’</w:t>
      </w:r>
      <w:r>
        <w:rPr>
          <w:rFonts w:ascii="Arial" w:eastAsia="Arial" w:hAnsi="Arial" w:cs="Arial"/>
          <w:color w:val="000000"/>
          <w:sz w:val="20"/>
          <w:szCs w:val="20"/>
          <w:lang w:val="fr-FR"/>
        </w:rPr>
        <w:t>ozone et la prévention de l</w:t>
      </w:r>
      <w:r w:rsidR="00E00948">
        <w:rPr>
          <w:rFonts w:ascii="Arial" w:eastAsia="Arial" w:hAnsi="Arial" w:cs="Arial"/>
          <w:color w:val="000000"/>
          <w:sz w:val="20"/>
          <w:szCs w:val="20"/>
          <w:lang w:val="fr-FR"/>
        </w:rPr>
        <w:t>’</w:t>
      </w:r>
      <w:r>
        <w:rPr>
          <w:rFonts w:ascii="Arial" w:eastAsia="Arial" w:hAnsi="Arial" w:cs="Arial"/>
          <w:color w:val="000000"/>
          <w:sz w:val="20"/>
          <w:szCs w:val="20"/>
          <w:lang w:val="fr-FR"/>
        </w:rPr>
        <w:t xml:space="preserve">extinction des espèces, entre autres ; </w:t>
      </w:r>
    </w:p>
    <w:p w14:paraId="19F8418E" w14:textId="77777777" w:rsidR="001D6ECE" w:rsidRPr="00915FE2" w:rsidRDefault="001D6ECE" w:rsidP="001D6ECE">
      <w:pPr>
        <w:spacing w:after="0" w:line="240" w:lineRule="auto"/>
        <w:rPr>
          <w:rFonts w:ascii="Arial" w:hAnsi="Arial" w:cs="Arial"/>
          <w:color w:val="000000" w:themeColor="text1"/>
          <w:sz w:val="20"/>
          <w:szCs w:val="20"/>
          <w:lang w:val="fr-FR"/>
        </w:rPr>
      </w:pPr>
    </w:p>
    <w:p w14:paraId="5A4B64D2" w14:textId="207CAFCF" w:rsidR="00B57165" w:rsidRPr="00915FE2" w:rsidRDefault="00D14D2F" w:rsidP="001D6ECE">
      <w:pPr>
        <w:spacing w:after="0" w:line="240" w:lineRule="auto"/>
        <w:rPr>
          <w:rFonts w:ascii="Arial" w:eastAsiaTheme="majorEastAsia" w:hAnsi="Arial" w:cs="Arial"/>
          <w:color w:val="000000" w:themeColor="text1"/>
          <w:sz w:val="20"/>
          <w:szCs w:val="20"/>
          <w:lang w:val="fr-FR"/>
        </w:rPr>
      </w:pPr>
      <w:r>
        <w:rPr>
          <w:rFonts w:ascii="Arial" w:eastAsia="Arial" w:hAnsi="Arial" w:cs="Arial"/>
          <w:color w:val="000000"/>
          <w:sz w:val="20"/>
          <w:szCs w:val="20"/>
          <w:lang w:val="fr-FR"/>
        </w:rPr>
        <w:t xml:space="preserve">RECONNAISSANT ÉGALEMENT que les défis environnementaux sont liés à des dynamiques systémiques plus larges et </w:t>
      </w:r>
      <w:r w:rsidR="00A31D24">
        <w:rPr>
          <w:rFonts w:ascii="Arial" w:eastAsia="Arial" w:hAnsi="Arial" w:cs="Arial"/>
          <w:color w:val="000000"/>
          <w:sz w:val="20"/>
          <w:szCs w:val="20"/>
          <w:lang w:val="fr-FR"/>
        </w:rPr>
        <w:t>n</w:t>
      </w:r>
      <w:r w:rsidR="00E00948">
        <w:rPr>
          <w:rFonts w:ascii="Arial" w:eastAsia="Arial" w:hAnsi="Arial" w:cs="Arial"/>
          <w:color w:val="000000"/>
          <w:sz w:val="20"/>
          <w:szCs w:val="20"/>
          <w:lang w:val="fr-FR"/>
        </w:rPr>
        <w:t>’</w:t>
      </w:r>
      <w:r w:rsidR="00A31D24">
        <w:rPr>
          <w:rFonts w:ascii="Arial" w:eastAsia="Arial" w:hAnsi="Arial" w:cs="Arial"/>
          <w:color w:val="000000"/>
          <w:sz w:val="20"/>
          <w:szCs w:val="20"/>
          <w:lang w:val="fr-FR"/>
        </w:rPr>
        <w:t>apparaissent</w:t>
      </w:r>
      <w:r>
        <w:rPr>
          <w:rFonts w:ascii="Arial" w:eastAsia="Arial" w:hAnsi="Arial" w:cs="Arial"/>
          <w:color w:val="000000"/>
          <w:sz w:val="20"/>
          <w:szCs w:val="20"/>
          <w:lang w:val="fr-FR"/>
        </w:rPr>
        <w:t xml:space="preserve"> pas de manière isolée, et que les AME font partie du système mondial plus large des politiques et du droit internationaux ;</w:t>
      </w:r>
    </w:p>
    <w:p w14:paraId="30433BF1" w14:textId="77777777" w:rsidR="001D6ECE" w:rsidRPr="00915FE2" w:rsidRDefault="001D6ECE" w:rsidP="001D6ECE">
      <w:pPr>
        <w:spacing w:after="0" w:line="240" w:lineRule="auto"/>
        <w:rPr>
          <w:rFonts w:ascii="Arial" w:eastAsiaTheme="majorEastAsia" w:hAnsi="Arial" w:cs="Arial"/>
          <w:color w:val="000000" w:themeColor="text1"/>
          <w:sz w:val="20"/>
          <w:szCs w:val="20"/>
          <w:lang w:val="fr-FR"/>
        </w:rPr>
      </w:pPr>
    </w:p>
    <w:p w14:paraId="3663ED3A" w14:textId="676F2C6A" w:rsidR="00AB141E" w:rsidRPr="00915FE2" w:rsidRDefault="00D14D2F" w:rsidP="001D6ECE">
      <w:pPr>
        <w:spacing w:after="0" w:line="240" w:lineRule="auto"/>
        <w:rPr>
          <w:rFonts w:ascii="Arial" w:hAnsi="Arial" w:cs="Arial"/>
          <w:color w:val="000000" w:themeColor="text1"/>
          <w:sz w:val="20"/>
          <w:szCs w:val="20"/>
          <w:shd w:val="clear" w:color="auto" w:fill="FFFFFF"/>
          <w:lang w:val="fr-FR"/>
        </w:rPr>
      </w:pPr>
      <w:r>
        <w:rPr>
          <w:rFonts w:ascii="Arial" w:eastAsia="Arial" w:hAnsi="Arial" w:cs="Arial"/>
          <w:color w:val="000000"/>
          <w:sz w:val="20"/>
          <w:szCs w:val="20"/>
          <w:shd w:val="clear" w:color="auto" w:fill="FFFFFF"/>
          <w:lang w:val="fr-FR"/>
        </w:rPr>
        <w:t>PRÉOCCUPÉ par l</w:t>
      </w:r>
      <w:r w:rsidR="00E00948">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échec apparent des processus multilatéraux et par la diminution de l</w:t>
      </w:r>
      <w:r w:rsidR="00E00948">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engagement ou le recul de certains États en ce qui concerne d</w:t>
      </w:r>
      <w:r w:rsidR="00E00948">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importants AME, notamment ceux relatifs au changement climatique, à la pollution plastique, à la conservation de la biodiversité, à la protection des océans, etc. ;</w:t>
      </w:r>
    </w:p>
    <w:p w14:paraId="4983C30E" w14:textId="77777777" w:rsidR="001D6ECE" w:rsidRPr="00915FE2" w:rsidRDefault="001D6ECE" w:rsidP="001D6ECE">
      <w:pPr>
        <w:spacing w:after="0" w:line="240" w:lineRule="auto"/>
        <w:rPr>
          <w:rFonts w:ascii="Arial" w:hAnsi="Arial" w:cs="Arial"/>
          <w:color w:val="000000" w:themeColor="text1"/>
          <w:sz w:val="20"/>
          <w:szCs w:val="20"/>
          <w:lang w:val="fr-FR"/>
        </w:rPr>
      </w:pPr>
    </w:p>
    <w:p w14:paraId="6B32B5D8" w14:textId="58010B71" w:rsidR="00AB141E" w:rsidRDefault="00D14D2F" w:rsidP="001D6ECE">
      <w:pPr>
        <w:spacing w:after="0" w:line="240" w:lineRule="auto"/>
        <w:rPr>
          <w:rFonts w:ascii="Arial" w:eastAsia="Arial" w:hAnsi="Arial" w:cs="Arial"/>
          <w:color w:val="000000"/>
          <w:sz w:val="20"/>
          <w:szCs w:val="20"/>
          <w:shd w:val="clear" w:color="auto" w:fill="FFFFFF"/>
          <w:lang w:val="fr-FR"/>
        </w:rPr>
      </w:pPr>
      <w:r>
        <w:rPr>
          <w:rFonts w:ascii="Arial" w:eastAsia="Arial" w:hAnsi="Arial" w:cs="Arial"/>
          <w:color w:val="000000"/>
          <w:sz w:val="20"/>
          <w:szCs w:val="20"/>
          <w:shd w:val="clear" w:color="auto" w:fill="FFFFFF"/>
          <w:lang w:val="fr-FR"/>
        </w:rPr>
        <w:t>INQUIET de la récente tendance à l</w:t>
      </w:r>
      <w:r w:rsidR="00E00948">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 xml:space="preserve">isolationnisme de certains États, y compris certains États riches qui portent une part importante de la responsabilité de la lutte contre les crises de la biodiversité, du climat et de la santé, et </w:t>
      </w:r>
      <w:r w:rsidR="00A31D24">
        <w:rPr>
          <w:rFonts w:ascii="Arial" w:eastAsia="Arial" w:hAnsi="Arial" w:cs="Arial"/>
          <w:color w:val="000000"/>
          <w:sz w:val="20"/>
          <w:szCs w:val="20"/>
          <w:shd w:val="clear" w:color="auto" w:fill="FFFFFF"/>
          <w:lang w:val="fr-FR"/>
        </w:rPr>
        <w:t>du</w:t>
      </w:r>
      <w:r>
        <w:rPr>
          <w:rFonts w:ascii="Arial" w:eastAsia="Arial" w:hAnsi="Arial" w:cs="Arial"/>
          <w:color w:val="000000"/>
          <w:sz w:val="20"/>
          <w:szCs w:val="20"/>
          <w:shd w:val="clear" w:color="auto" w:fill="FFFFFF"/>
          <w:lang w:val="fr-FR"/>
        </w:rPr>
        <w:t xml:space="preserve"> retrait brutal de sources importantes de soutien financier à la conservation et au développement durable et équitable ;</w:t>
      </w:r>
    </w:p>
    <w:p w14:paraId="17EC0F0D" w14:textId="77777777" w:rsidR="00706A18" w:rsidRPr="00915FE2" w:rsidRDefault="00706A18" w:rsidP="001D6ECE">
      <w:pPr>
        <w:spacing w:after="0" w:line="240" w:lineRule="auto"/>
        <w:rPr>
          <w:rFonts w:ascii="Arial" w:hAnsi="Arial" w:cs="Arial"/>
          <w:color w:val="000000" w:themeColor="text1"/>
          <w:sz w:val="20"/>
          <w:szCs w:val="20"/>
          <w:shd w:val="clear" w:color="auto" w:fill="FFFFFF"/>
          <w:lang w:val="fr-FR"/>
        </w:rPr>
      </w:pPr>
    </w:p>
    <w:p w14:paraId="07B10751" w14:textId="6FE489AC" w:rsidR="00706A18" w:rsidRDefault="00706A18" w:rsidP="00706A18">
      <w:pPr>
        <w:spacing w:after="0" w:line="240" w:lineRule="auto"/>
        <w:rPr>
          <w:rFonts w:ascii="Arial" w:hAnsi="Arial" w:cs="Arial"/>
          <w:color w:val="000000" w:themeColor="text1"/>
          <w:sz w:val="20"/>
          <w:szCs w:val="20"/>
          <w:lang w:val="fr-FR"/>
        </w:rPr>
      </w:pPr>
      <w:r>
        <w:rPr>
          <w:rFonts w:ascii="Arial" w:hAnsi="Arial" w:cs="Arial"/>
          <w:color w:val="000000" w:themeColor="text1"/>
          <w:sz w:val="20"/>
          <w:szCs w:val="20"/>
          <w:lang w:val="fr-FR"/>
        </w:rPr>
        <w:t>SOULIGNANT À NOUVEAU</w:t>
      </w:r>
      <w:r w:rsidRPr="00614960">
        <w:rPr>
          <w:rFonts w:ascii="Arial" w:hAnsi="Arial" w:cs="Arial"/>
          <w:color w:val="000000" w:themeColor="text1"/>
          <w:sz w:val="20"/>
          <w:szCs w:val="20"/>
          <w:lang w:val="fr-FR"/>
        </w:rPr>
        <w:t xml:space="preserve"> </w:t>
      </w:r>
      <w:r>
        <w:rPr>
          <w:rFonts w:ascii="Arial" w:hAnsi="Arial" w:cs="Arial"/>
          <w:color w:val="000000" w:themeColor="text1"/>
          <w:sz w:val="20"/>
          <w:szCs w:val="20"/>
          <w:lang w:val="fr-FR"/>
        </w:rPr>
        <w:t>qu</w:t>
      </w:r>
      <w:r w:rsidR="00E00948">
        <w:rPr>
          <w:rFonts w:ascii="Arial" w:hAnsi="Arial" w:cs="Arial"/>
          <w:color w:val="000000" w:themeColor="text1"/>
          <w:sz w:val="20"/>
          <w:szCs w:val="20"/>
          <w:lang w:val="fr-FR"/>
        </w:rPr>
        <w:t>’</w:t>
      </w:r>
      <w:r>
        <w:rPr>
          <w:rFonts w:ascii="Arial" w:hAnsi="Arial" w:cs="Arial"/>
          <w:color w:val="000000" w:themeColor="text1"/>
          <w:sz w:val="20"/>
          <w:szCs w:val="20"/>
          <w:lang w:val="fr-FR"/>
        </w:rPr>
        <w:t xml:space="preserve">il est </w:t>
      </w:r>
      <w:r w:rsidRPr="00614960">
        <w:rPr>
          <w:rFonts w:ascii="Arial" w:hAnsi="Arial" w:cs="Arial"/>
          <w:color w:val="000000" w:themeColor="text1"/>
          <w:sz w:val="20"/>
          <w:szCs w:val="20"/>
          <w:lang w:val="fr-FR"/>
        </w:rPr>
        <w:t>importan</w:t>
      </w:r>
      <w:r>
        <w:rPr>
          <w:rFonts w:ascii="Arial" w:hAnsi="Arial" w:cs="Arial"/>
          <w:color w:val="000000" w:themeColor="text1"/>
          <w:sz w:val="20"/>
          <w:szCs w:val="20"/>
          <w:lang w:val="fr-FR"/>
        </w:rPr>
        <w:t>t</w:t>
      </w:r>
      <w:r w:rsidRPr="00614960">
        <w:rPr>
          <w:rFonts w:ascii="Arial" w:hAnsi="Arial" w:cs="Arial"/>
          <w:color w:val="000000" w:themeColor="text1"/>
          <w:sz w:val="20"/>
          <w:szCs w:val="20"/>
          <w:lang w:val="fr-FR"/>
        </w:rPr>
        <w:t xml:space="preserve"> d</w:t>
      </w:r>
      <w:r w:rsidR="00E00948">
        <w:rPr>
          <w:rFonts w:ascii="Arial" w:hAnsi="Arial" w:cs="Arial"/>
          <w:color w:val="000000" w:themeColor="text1"/>
          <w:sz w:val="20"/>
          <w:szCs w:val="20"/>
          <w:lang w:val="fr-FR"/>
        </w:rPr>
        <w:t>’</w:t>
      </w:r>
      <w:r w:rsidRPr="00614960">
        <w:rPr>
          <w:rFonts w:ascii="Arial" w:hAnsi="Arial" w:cs="Arial"/>
          <w:color w:val="000000" w:themeColor="text1"/>
          <w:sz w:val="20"/>
          <w:szCs w:val="20"/>
          <w:lang w:val="fr-FR"/>
        </w:rPr>
        <w:t xml:space="preserve">être membre </w:t>
      </w:r>
      <w:r>
        <w:rPr>
          <w:rFonts w:ascii="Arial" w:hAnsi="Arial" w:cs="Arial"/>
          <w:color w:val="000000" w:themeColor="text1"/>
          <w:sz w:val="20"/>
          <w:szCs w:val="20"/>
          <w:lang w:val="fr-FR"/>
        </w:rPr>
        <w:t>d</w:t>
      </w:r>
      <w:r w:rsidR="007277D2">
        <w:rPr>
          <w:rFonts w:ascii="Arial" w:hAnsi="Arial" w:cs="Arial"/>
          <w:color w:val="000000" w:themeColor="text1"/>
          <w:sz w:val="20"/>
          <w:szCs w:val="20"/>
          <w:lang w:val="fr-FR"/>
        </w:rPr>
        <w:t xml:space="preserve">es </w:t>
      </w:r>
      <w:r>
        <w:rPr>
          <w:rFonts w:ascii="Arial" w:hAnsi="Arial" w:cs="Arial"/>
          <w:color w:val="000000" w:themeColor="text1"/>
          <w:sz w:val="20"/>
          <w:szCs w:val="20"/>
          <w:lang w:val="fr-FR"/>
        </w:rPr>
        <w:t>AME</w:t>
      </w:r>
      <w:r w:rsidRPr="00614960">
        <w:rPr>
          <w:rFonts w:ascii="Arial" w:hAnsi="Arial" w:cs="Arial"/>
          <w:color w:val="000000" w:themeColor="text1"/>
          <w:sz w:val="20"/>
          <w:szCs w:val="20"/>
          <w:lang w:val="fr-FR"/>
        </w:rPr>
        <w:t xml:space="preserve"> pour jouer un rôle responsable dans le multilatéralisme ;</w:t>
      </w:r>
    </w:p>
    <w:p w14:paraId="266DBE52" w14:textId="77777777" w:rsidR="001D6ECE" w:rsidRPr="00915FE2" w:rsidRDefault="001D6ECE" w:rsidP="001D6ECE">
      <w:pPr>
        <w:spacing w:after="0" w:line="240" w:lineRule="auto"/>
        <w:rPr>
          <w:rFonts w:ascii="Arial" w:hAnsi="Arial" w:cs="Arial"/>
          <w:color w:val="000000" w:themeColor="text1"/>
          <w:sz w:val="20"/>
          <w:szCs w:val="20"/>
          <w:lang w:val="fr-FR"/>
        </w:rPr>
      </w:pPr>
    </w:p>
    <w:p w14:paraId="7DE19477" w14:textId="693DB23E" w:rsidR="00AB141E" w:rsidRDefault="00D14D2F" w:rsidP="001D6ECE">
      <w:pPr>
        <w:spacing w:after="0" w:line="240" w:lineRule="auto"/>
        <w:rPr>
          <w:rFonts w:ascii="Arial" w:eastAsia="Arial" w:hAnsi="Arial" w:cs="Arial"/>
          <w:color w:val="000000"/>
          <w:sz w:val="20"/>
          <w:szCs w:val="20"/>
          <w:shd w:val="clear" w:color="auto" w:fill="FFFFFF"/>
          <w:lang w:val="fr-FR"/>
        </w:rPr>
      </w:pPr>
      <w:r>
        <w:rPr>
          <w:rFonts w:ascii="Arial" w:eastAsia="Arial" w:hAnsi="Arial" w:cs="Arial"/>
          <w:color w:val="000000"/>
          <w:sz w:val="20"/>
          <w:szCs w:val="20"/>
          <w:shd w:val="clear" w:color="auto" w:fill="FFFFFF"/>
          <w:lang w:val="fr-FR"/>
        </w:rPr>
        <w:t xml:space="preserve">INQUIET des récents cas de déplacements, de famine, de conflits violents et de maladies, ainsi que </w:t>
      </w:r>
      <w:r w:rsidR="00A31D24">
        <w:rPr>
          <w:rFonts w:ascii="Arial" w:eastAsia="Arial" w:hAnsi="Arial" w:cs="Arial"/>
          <w:color w:val="000000"/>
          <w:sz w:val="20"/>
          <w:szCs w:val="20"/>
          <w:shd w:val="clear" w:color="auto" w:fill="FFFFFF"/>
          <w:lang w:val="fr-FR"/>
        </w:rPr>
        <w:t>de</w:t>
      </w:r>
      <w:r>
        <w:rPr>
          <w:rFonts w:ascii="Arial" w:eastAsia="Arial" w:hAnsi="Arial" w:cs="Arial"/>
          <w:color w:val="000000"/>
          <w:sz w:val="20"/>
          <w:szCs w:val="20"/>
          <w:shd w:val="clear" w:color="auto" w:fill="FFFFFF"/>
          <w:lang w:val="fr-FR"/>
        </w:rPr>
        <w:t xml:space="preserve"> la dégradation de l</w:t>
      </w:r>
      <w:r w:rsidR="00E00948">
        <w:rPr>
          <w:rFonts w:ascii="Arial" w:eastAsia="Arial" w:hAnsi="Arial" w:cs="Arial"/>
          <w:color w:val="000000"/>
          <w:sz w:val="20"/>
          <w:szCs w:val="20"/>
          <w:shd w:val="clear" w:color="auto" w:fill="FFFFFF"/>
          <w:lang w:val="fr-FR"/>
        </w:rPr>
        <w:t>’</w:t>
      </w:r>
      <w:r w:rsidR="00A31D24">
        <w:rPr>
          <w:rFonts w:ascii="Arial" w:eastAsia="Arial" w:hAnsi="Arial" w:cs="Arial"/>
          <w:color w:val="000000"/>
          <w:sz w:val="20"/>
          <w:szCs w:val="20"/>
          <w:shd w:val="clear" w:color="auto" w:fill="FFFFFF"/>
          <w:lang w:val="fr-FR"/>
        </w:rPr>
        <w:t>environnement, d</w:t>
      </w:r>
      <w:r>
        <w:rPr>
          <w:rFonts w:ascii="Arial" w:eastAsia="Arial" w:hAnsi="Arial" w:cs="Arial"/>
          <w:color w:val="000000"/>
          <w:sz w:val="20"/>
          <w:szCs w:val="20"/>
          <w:shd w:val="clear" w:color="auto" w:fill="FFFFFF"/>
          <w:lang w:val="fr-FR"/>
        </w:rPr>
        <w:t xml:space="preserve">es phénomènes météorologiques extrêmes, </w:t>
      </w:r>
      <w:r w:rsidR="00A31D24">
        <w:rPr>
          <w:rFonts w:ascii="Arial" w:eastAsia="Arial" w:hAnsi="Arial" w:cs="Arial"/>
          <w:color w:val="000000"/>
          <w:sz w:val="20"/>
          <w:szCs w:val="20"/>
          <w:shd w:val="clear" w:color="auto" w:fill="FFFFFF"/>
          <w:lang w:val="fr-FR"/>
        </w:rPr>
        <w:t>du</w:t>
      </w:r>
      <w:r>
        <w:rPr>
          <w:rFonts w:ascii="Arial" w:eastAsia="Arial" w:hAnsi="Arial" w:cs="Arial"/>
          <w:color w:val="000000"/>
          <w:sz w:val="20"/>
          <w:szCs w:val="20"/>
          <w:shd w:val="clear" w:color="auto" w:fill="FFFFFF"/>
          <w:lang w:val="fr-FR"/>
        </w:rPr>
        <w:t xml:space="preserve"> déclin des écosystèmes et d</w:t>
      </w:r>
      <w:r w:rsidR="00E00948">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autres conséquences liées à notre incapacité à inverser les tendances dangereuses en matière de conditions écologiques et climatiques</w:t>
      </w:r>
      <w:r w:rsidR="00915FE2">
        <w:rPr>
          <w:rFonts w:ascii="Arial" w:eastAsia="Arial" w:hAnsi="Arial" w:cs="Arial"/>
          <w:color w:val="000000"/>
          <w:sz w:val="20"/>
          <w:szCs w:val="20"/>
          <w:shd w:val="clear" w:color="auto" w:fill="FFFFFF"/>
          <w:lang w:val="fr-FR"/>
        </w:rPr>
        <w:t> </w:t>
      </w:r>
      <w:r>
        <w:rPr>
          <w:rFonts w:ascii="Arial" w:eastAsia="Arial" w:hAnsi="Arial" w:cs="Arial"/>
          <w:color w:val="000000"/>
          <w:sz w:val="20"/>
          <w:szCs w:val="20"/>
          <w:shd w:val="clear" w:color="auto" w:fill="FFFFFF"/>
          <w:lang w:val="fr-FR"/>
        </w:rPr>
        <w:t>;</w:t>
      </w:r>
    </w:p>
    <w:p w14:paraId="1BE5001B" w14:textId="77777777" w:rsidR="00614960" w:rsidRPr="00915FE2" w:rsidRDefault="00614960" w:rsidP="001D6ECE">
      <w:pPr>
        <w:spacing w:after="0" w:line="240" w:lineRule="auto"/>
        <w:rPr>
          <w:rFonts w:ascii="Arial" w:hAnsi="Arial" w:cs="Arial"/>
          <w:color w:val="000000" w:themeColor="text1"/>
          <w:sz w:val="20"/>
          <w:szCs w:val="20"/>
          <w:lang w:val="fr-FR"/>
        </w:rPr>
      </w:pPr>
    </w:p>
    <w:p w14:paraId="3FF4C0B3" w14:textId="7038D2AD" w:rsidR="00AB141E" w:rsidRPr="00915FE2" w:rsidRDefault="00D14D2F" w:rsidP="001D6ECE">
      <w:pPr>
        <w:spacing w:after="0" w:line="240" w:lineRule="auto"/>
        <w:rPr>
          <w:rFonts w:ascii="Arial" w:hAnsi="Arial" w:cs="Arial"/>
          <w:color w:val="000000" w:themeColor="text1"/>
          <w:sz w:val="20"/>
          <w:szCs w:val="20"/>
          <w:shd w:val="clear" w:color="auto" w:fill="FFFFFF"/>
          <w:lang w:val="fr-FR"/>
        </w:rPr>
      </w:pPr>
      <w:r>
        <w:rPr>
          <w:rFonts w:ascii="Arial" w:eastAsia="Arial" w:hAnsi="Arial" w:cs="Arial"/>
          <w:color w:val="000000"/>
          <w:sz w:val="20"/>
          <w:szCs w:val="20"/>
          <w:shd w:val="clear" w:color="auto" w:fill="FFFFFF"/>
          <w:lang w:val="fr-FR"/>
        </w:rPr>
        <w:t>PRÉOCCUPÉ par un apparent recul de la science et de la prise de décision fondée sur la science, ainsi que par la propagation de fausses informations sur les crises de la biodiversité, de la santé et du climat dans les médias traditionnels et sociaux</w:t>
      </w:r>
      <w:r w:rsidR="00915FE2">
        <w:rPr>
          <w:rFonts w:ascii="Arial" w:eastAsia="Arial" w:hAnsi="Arial" w:cs="Arial"/>
          <w:color w:val="000000"/>
          <w:sz w:val="20"/>
          <w:szCs w:val="20"/>
          <w:shd w:val="clear" w:color="auto" w:fill="FFFFFF"/>
          <w:lang w:val="fr-FR"/>
        </w:rPr>
        <w:t> </w:t>
      </w:r>
      <w:r>
        <w:rPr>
          <w:rFonts w:ascii="Arial" w:eastAsia="Arial" w:hAnsi="Arial" w:cs="Arial"/>
          <w:color w:val="000000"/>
          <w:sz w:val="20"/>
          <w:szCs w:val="20"/>
          <w:shd w:val="clear" w:color="auto" w:fill="FFFFFF"/>
          <w:lang w:val="fr-FR"/>
        </w:rPr>
        <w:t>;</w:t>
      </w:r>
    </w:p>
    <w:p w14:paraId="4F7F7C01" w14:textId="77777777" w:rsidR="001D6ECE" w:rsidRPr="00915FE2" w:rsidRDefault="001D6ECE" w:rsidP="001D6ECE">
      <w:pPr>
        <w:spacing w:after="0" w:line="240" w:lineRule="auto"/>
        <w:rPr>
          <w:rFonts w:ascii="Arial" w:hAnsi="Arial" w:cs="Arial"/>
          <w:color w:val="000000" w:themeColor="text1"/>
          <w:sz w:val="20"/>
          <w:szCs w:val="20"/>
          <w:lang w:val="fr-FR"/>
        </w:rPr>
      </w:pPr>
    </w:p>
    <w:p w14:paraId="0428F435" w14:textId="07A6C977" w:rsidR="00AB141E" w:rsidRPr="00915FE2" w:rsidRDefault="00D14D2F" w:rsidP="001D6ECE">
      <w:pPr>
        <w:autoSpaceDE w:val="0"/>
        <w:autoSpaceDN w:val="0"/>
        <w:adjustRightInd w:val="0"/>
        <w:spacing w:after="0" w:line="240" w:lineRule="auto"/>
        <w:rPr>
          <w:rFonts w:ascii="Arial" w:hAnsi="Arial" w:cs="Arial"/>
          <w:color w:val="000000" w:themeColor="text1"/>
          <w:sz w:val="20"/>
          <w:szCs w:val="20"/>
          <w:shd w:val="clear" w:color="auto" w:fill="FFFFFF"/>
          <w:lang w:val="fr-FR"/>
        </w:rPr>
      </w:pPr>
      <w:r>
        <w:rPr>
          <w:rFonts w:ascii="Arial" w:eastAsia="Arial" w:hAnsi="Arial" w:cs="Arial"/>
          <w:color w:val="000000"/>
          <w:sz w:val="20"/>
          <w:szCs w:val="20"/>
          <w:shd w:val="clear" w:color="auto" w:fill="FFFFFF"/>
          <w:lang w:val="fr-FR"/>
        </w:rPr>
        <w:t>PRENANT ACTE des conclusions de la Plateforme intergouvernementale sur la biodiversité et les services écosystémiques (IPBES) et d</w:t>
      </w:r>
      <w:r w:rsidR="00E00948">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autres organismes scientifiques faisant autorité, selon lesquelles un changement transformateur est nécessaire pour faire face aux crises de la biodiversité et du climat, et que quatre principes peuvent guider ce changement transformateur vers la durabilité mondiale</w:t>
      </w:r>
      <w:r w:rsidR="0064041F">
        <w:rPr>
          <w:rFonts w:ascii="Arial" w:eastAsia="Arial" w:hAnsi="Arial" w:cs="Arial"/>
          <w:color w:val="000000"/>
          <w:sz w:val="20"/>
          <w:szCs w:val="20"/>
          <w:shd w:val="clear" w:color="auto" w:fill="FFFFFF"/>
          <w:lang w:val="fr-FR"/>
        </w:rPr>
        <w:t>, à savoir :</w:t>
      </w:r>
      <w:r w:rsidR="00E52C2A">
        <w:rPr>
          <w:rFonts w:ascii="Arial" w:eastAsia="Arial" w:hAnsi="Arial" w:cs="Arial"/>
          <w:color w:val="000000"/>
          <w:sz w:val="20"/>
          <w:szCs w:val="20"/>
          <w:shd w:val="clear" w:color="auto" w:fill="FFFFFF"/>
          <w:lang w:val="fr-FR"/>
        </w:rPr>
        <w:t xml:space="preserve"> a) </w:t>
      </w:r>
      <w:r>
        <w:rPr>
          <w:rFonts w:ascii="Arial" w:eastAsia="Arial" w:hAnsi="Arial" w:cs="Arial"/>
          <w:color w:val="000000"/>
          <w:sz w:val="20"/>
          <w:szCs w:val="20"/>
          <w:shd w:val="clear" w:color="auto" w:fill="FFFFFF"/>
          <w:lang w:val="fr-FR"/>
        </w:rPr>
        <w:t>l</w:t>
      </w:r>
      <w:r w:rsidR="00E00948">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équité et la justice</w:t>
      </w:r>
      <w:r w:rsidR="00915FE2">
        <w:rPr>
          <w:rFonts w:ascii="Arial" w:eastAsia="Arial" w:hAnsi="Arial" w:cs="Arial"/>
          <w:color w:val="000000"/>
          <w:sz w:val="20"/>
          <w:szCs w:val="20"/>
          <w:shd w:val="clear" w:color="auto" w:fill="FFFFFF"/>
          <w:lang w:val="fr-FR"/>
        </w:rPr>
        <w:t> </w:t>
      </w:r>
      <w:r>
        <w:rPr>
          <w:rFonts w:ascii="Arial" w:eastAsia="Arial" w:hAnsi="Arial" w:cs="Arial"/>
          <w:color w:val="000000"/>
          <w:sz w:val="20"/>
          <w:szCs w:val="20"/>
          <w:shd w:val="clear" w:color="auto" w:fill="FFFFFF"/>
          <w:lang w:val="fr-FR"/>
        </w:rPr>
        <w:t>; b) le pluralisme et l</w:t>
      </w:r>
      <w:r w:rsidR="00E00948">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inclusion</w:t>
      </w:r>
      <w:r w:rsidR="00915FE2">
        <w:rPr>
          <w:rFonts w:ascii="Arial" w:eastAsia="Arial" w:hAnsi="Arial" w:cs="Arial"/>
          <w:color w:val="000000"/>
          <w:sz w:val="20"/>
          <w:szCs w:val="20"/>
          <w:shd w:val="clear" w:color="auto" w:fill="FFFFFF"/>
          <w:lang w:val="fr-FR"/>
        </w:rPr>
        <w:t> </w:t>
      </w:r>
      <w:r>
        <w:rPr>
          <w:rFonts w:ascii="Arial" w:eastAsia="Arial" w:hAnsi="Arial" w:cs="Arial"/>
          <w:color w:val="000000"/>
          <w:sz w:val="20"/>
          <w:szCs w:val="20"/>
          <w:shd w:val="clear" w:color="auto" w:fill="FFFFFF"/>
          <w:lang w:val="fr-FR"/>
        </w:rPr>
        <w:t>; c) des relations respectueuses et réciproques entre l</w:t>
      </w:r>
      <w:r w:rsidR="00E00948">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humanité et la nature</w:t>
      </w:r>
      <w:r w:rsidR="00915FE2">
        <w:rPr>
          <w:rFonts w:ascii="Arial" w:eastAsia="Arial" w:hAnsi="Arial" w:cs="Arial"/>
          <w:color w:val="000000"/>
          <w:sz w:val="20"/>
          <w:szCs w:val="20"/>
          <w:shd w:val="clear" w:color="auto" w:fill="FFFFFF"/>
          <w:lang w:val="fr-FR"/>
        </w:rPr>
        <w:t> </w:t>
      </w:r>
      <w:r>
        <w:rPr>
          <w:rFonts w:ascii="Arial" w:eastAsia="Arial" w:hAnsi="Arial" w:cs="Arial"/>
          <w:color w:val="000000"/>
          <w:sz w:val="20"/>
          <w:szCs w:val="20"/>
          <w:shd w:val="clear" w:color="auto" w:fill="FFFFFF"/>
          <w:lang w:val="fr-FR"/>
        </w:rPr>
        <w:t>; et d) l</w:t>
      </w:r>
      <w:r w:rsidR="00E00948">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apprentissage et l</w:t>
      </w:r>
      <w:r w:rsidR="00E00948">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action adaptatifs</w:t>
      </w:r>
      <w:r w:rsidR="00915FE2">
        <w:rPr>
          <w:rFonts w:ascii="Arial" w:eastAsia="Arial" w:hAnsi="Arial" w:cs="Arial"/>
          <w:color w:val="000000"/>
          <w:sz w:val="20"/>
          <w:szCs w:val="20"/>
          <w:shd w:val="clear" w:color="auto" w:fill="FFFFFF"/>
          <w:lang w:val="fr-FR"/>
        </w:rPr>
        <w:t> </w:t>
      </w:r>
      <w:r>
        <w:rPr>
          <w:rFonts w:ascii="Arial" w:eastAsia="Arial" w:hAnsi="Arial" w:cs="Arial"/>
          <w:color w:val="000000"/>
          <w:sz w:val="20"/>
          <w:szCs w:val="20"/>
          <w:shd w:val="clear" w:color="auto" w:fill="FFFFFF"/>
          <w:lang w:val="fr-FR"/>
        </w:rPr>
        <w:t>;</w:t>
      </w:r>
    </w:p>
    <w:p w14:paraId="6BE7A7BF" w14:textId="77777777" w:rsidR="001D6ECE" w:rsidRPr="00915FE2" w:rsidRDefault="001D6ECE" w:rsidP="001D6ECE">
      <w:pPr>
        <w:autoSpaceDE w:val="0"/>
        <w:autoSpaceDN w:val="0"/>
        <w:adjustRightInd w:val="0"/>
        <w:spacing w:after="0" w:line="240" w:lineRule="auto"/>
        <w:rPr>
          <w:rFonts w:ascii="Arial" w:hAnsi="Arial" w:cs="Arial"/>
          <w:color w:val="000000" w:themeColor="text1"/>
          <w:kern w:val="0"/>
          <w:sz w:val="20"/>
          <w:szCs w:val="20"/>
          <w:lang w:val="fr-FR"/>
        </w:rPr>
      </w:pPr>
    </w:p>
    <w:p w14:paraId="1C470212" w14:textId="1E1A10E0" w:rsidR="00AB141E" w:rsidRPr="00915FE2" w:rsidRDefault="00D14D2F" w:rsidP="001D6ECE">
      <w:pPr>
        <w:spacing w:after="0" w:line="240" w:lineRule="auto"/>
        <w:rPr>
          <w:rFonts w:ascii="Arial" w:hAnsi="Arial" w:cs="Arial"/>
          <w:color w:val="000000" w:themeColor="text1"/>
          <w:sz w:val="20"/>
          <w:szCs w:val="20"/>
          <w:shd w:val="clear" w:color="auto" w:fill="FFFFFF"/>
          <w:lang w:val="fr-FR"/>
        </w:rPr>
      </w:pPr>
      <w:r>
        <w:rPr>
          <w:rFonts w:ascii="Arial" w:eastAsia="Arial" w:hAnsi="Arial" w:cs="Arial"/>
          <w:color w:val="000000"/>
          <w:sz w:val="20"/>
          <w:szCs w:val="20"/>
          <w:shd w:val="clear" w:color="auto" w:fill="FFFFFF"/>
          <w:lang w:val="fr-FR"/>
        </w:rPr>
        <w:t>NOTANT qu</w:t>
      </w:r>
      <w:r w:rsidR="00E00948">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à l</w:t>
      </w:r>
      <w:r w:rsidR="00E00948">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approche de l</w:t>
      </w:r>
      <w:r w:rsidR="00E00948">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 xml:space="preserve">échéance de 2030 fixée par le Cadre mondial de la biodiversité de Kunming-Montréal et </w:t>
      </w:r>
      <w:r w:rsidR="00E52C2A">
        <w:rPr>
          <w:rFonts w:ascii="Arial" w:eastAsia="Arial" w:hAnsi="Arial" w:cs="Arial"/>
          <w:color w:val="000000"/>
          <w:sz w:val="20"/>
          <w:szCs w:val="20"/>
          <w:shd w:val="clear" w:color="auto" w:fill="FFFFFF"/>
          <w:lang w:val="fr-FR"/>
        </w:rPr>
        <w:t>le Programme de</w:t>
      </w:r>
      <w:r>
        <w:rPr>
          <w:rFonts w:ascii="Arial" w:eastAsia="Arial" w:hAnsi="Arial" w:cs="Arial"/>
          <w:color w:val="000000"/>
          <w:sz w:val="20"/>
          <w:szCs w:val="20"/>
          <w:shd w:val="clear" w:color="auto" w:fill="FFFFFF"/>
          <w:lang w:val="fr-FR"/>
        </w:rPr>
        <w:t xml:space="preserve"> développement durable, </w:t>
      </w:r>
      <w:r w:rsidR="0064041F" w:rsidRPr="0064041F">
        <w:rPr>
          <w:rFonts w:ascii="Arial" w:eastAsia="Arial" w:hAnsi="Arial" w:cs="Arial"/>
          <w:color w:val="000000"/>
          <w:sz w:val="20"/>
          <w:szCs w:val="20"/>
          <w:shd w:val="clear" w:color="auto" w:fill="FFFFFF"/>
          <w:lang w:val="fr-FR"/>
        </w:rPr>
        <w:t xml:space="preserve">de nombreuses </w:t>
      </w:r>
      <w:r w:rsidR="0064041F">
        <w:rPr>
          <w:rFonts w:ascii="Arial" w:eastAsia="Arial" w:hAnsi="Arial" w:cs="Arial"/>
          <w:color w:val="000000"/>
          <w:sz w:val="20"/>
          <w:szCs w:val="20"/>
          <w:shd w:val="clear" w:color="auto" w:fill="FFFFFF"/>
          <w:lang w:val="fr-FR"/>
        </w:rPr>
        <w:t>P</w:t>
      </w:r>
      <w:r w:rsidR="0064041F" w:rsidRPr="0064041F">
        <w:rPr>
          <w:rFonts w:ascii="Arial" w:eastAsia="Arial" w:hAnsi="Arial" w:cs="Arial"/>
          <w:color w:val="000000"/>
          <w:sz w:val="20"/>
          <w:szCs w:val="20"/>
          <w:shd w:val="clear" w:color="auto" w:fill="FFFFFF"/>
          <w:lang w:val="fr-FR"/>
        </w:rPr>
        <w:t xml:space="preserve">arties </w:t>
      </w:r>
      <w:r w:rsidR="00CC52C0">
        <w:rPr>
          <w:rFonts w:ascii="Arial" w:eastAsia="Arial" w:hAnsi="Arial" w:cs="Arial"/>
          <w:color w:val="000000"/>
          <w:sz w:val="20"/>
          <w:szCs w:val="20"/>
          <w:shd w:val="clear" w:color="auto" w:fill="FFFFFF"/>
          <w:lang w:val="fr-FR"/>
        </w:rPr>
        <w:t>mettent tout en œuvre p</w:t>
      </w:r>
      <w:r w:rsidR="0064041F" w:rsidRPr="0064041F">
        <w:rPr>
          <w:rFonts w:ascii="Arial" w:eastAsia="Arial" w:hAnsi="Arial" w:cs="Arial"/>
          <w:color w:val="000000"/>
          <w:sz w:val="20"/>
          <w:szCs w:val="20"/>
          <w:shd w:val="clear" w:color="auto" w:fill="FFFFFF"/>
          <w:lang w:val="fr-FR"/>
        </w:rPr>
        <w:t>our atteindre les objectifs du</w:t>
      </w:r>
      <w:r w:rsidR="0064041F">
        <w:rPr>
          <w:rFonts w:ascii="Arial" w:eastAsia="Arial" w:hAnsi="Arial" w:cs="Arial"/>
          <w:color w:val="000000"/>
          <w:sz w:val="20"/>
          <w:szCs w:val="20"/>
          <w:shd w:val="clear" w:color="auto" w:fill="FFFFFF"/>
          <w:lang w:val="fr-FR"/>
        </w:rPr>
        <w:t>dit</w:t>
      </w:r>
      <w:r w:rsidR="0064041F" w:rsidRPr="0064041F">
        <w:rPr>
          <w:rFonts w:ascii="Arial" w:eastAsia="Arial" w:hAnsi="Arial" w:cs="Arial"/>
          <w:color w:val="000000"/>
          <w:sz w:val="20"/>
          <w:szCs w:val="20"/>
          <w:shd w:val="clear" w:color="auto" w:fill="FFFFFF"/>
          <w:lang w:val="fr-FR"/>
        </w:rPr>
        <w:t xml:space="preserve"> </w:t>
      </w:r>
      <w:r w:rsidR="0064041F">
        <w:rPr>
          <w:rFonts w:ascii="Arial" w:eastAsia="Arial" w:hAnsi="Arial" w:cs="Arial"/>
          <w:color w:val="000000"/>
          <w:sz w:val="20"/>
          <w:szCs w:val="20"/>
          <w:shd w:val="clear" w:color="auto" w:fill="FFFFFF"/>
          <w:lang w:val="fr-FR"/>
        </w:rPr>
        <w:t>Cadre</w:t>
      </w:r>
      <w:r w:rsidR="0064041F" w:rsidRPr="0064041F">
        <w:rPr>
          <w:rFonts w:ascii="Arial" w:eastAsia="Arial" w:hAnsi="Arial" w:cs="Arial"/>
          <w:color w:val="000000"/>
          <w:sz w:val="20"/>
          <w:szCs w:val="20"/>
          <w:shd w:val="clear" w:color="auto" w:fill="FFFFFF"/>
          <w:lang w:val="fr-FR"/>
        </w:rPr>
        <w:t xml:space="preserve"> </w:t>
      </w:r>
      <w:r w:rsidR="00CC52C0">
        <w:rPr>
          <w:rFonts w:ascii="Arial" w:eastAsia="Arial" w:hAnsi="Arial" w:cs="Arial"/>
          <w:color w:val="000000"/>
          <w:sz w:val="20"/>
          <w:szCs w:val="20"/>
          <w:shd w:val="clear" w:color="auto" w:fill="FFFFFF"/>
          <w:lang w:val="fr-FR"/>
        </w:rPr>
        <w:t>mondial </w:t>
      </w:r>
      <w:r w:rsidR="0064041F" w:rsidRPr="0064041F">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 xml:space="preserve"> et</w:t>
      </w:r>
    </w:p>
    <w:p w14:paraId="7F2BD30C" w14:textId="77777777" w:rsidR="001D6ECE" w:rsidRPr="00915FE2" w:rsidRDefault="001D6ECE" w:rsidP="001D6ECE">
      <w:pPr>
        <w:spacing w:after="0" w:line="240" w:lineRule="auto"/>
        <w:rPr>
          <w:rFonts w:ascii="Arial" w:hAnsi="Arial" w:cs="Arial"/>
          <w:color w:val="000000" w:themeColor="text1"/>
          <w:sz w:val="20"/>
          <w:szCs w:val="20"/>
          <w:lang w:val="fr-FR"/>
        </w:rPr>
      </w:pPr>
    </w:p>
    <w:p w14:paraId="0F2E13EE" w14:textId="6C31ACCB" w:rsidR="00EA226D" w:rsidRPr="00915FE2" w:rsidRDefault="00D14D2F" w:rsidP="001D6ECE">
      <w:pPr>
        <w:autoSpaceDE w:val="0"/>
        <w:autoSpaceDN w:val="0"/>
        <w:adjustRightInd w:val="0"/>
        <w:spacing w:after="0" w:line="240" w:lineRule="auto"/>
        <w:rPr>
          <w:rFonts w:ascii="Arial" w:hAnsi="Arial" w:cs="Arial"/>
          <w:color w:val="000000" w:themeColor="text1"/>
          <w:sz w:val="20"/>
          <w:szCs w:val="20"/>
          <w:shd w:val="clear" w:color="auto" w:fill="FFFFFF"/>
          <w:lang w:val="fr-FR"/>
        </w:rPr>
      </w:pPr>
      <w:r>
        <w:rPr>
          <w:rFonts w:ascii="Arial" w:eastAsia="Arial" w:hAnsi="Arial" w:cs="Arial"/>
          <w:color w:val="000000"/>
          <w:sz w:val="20"/>
          <w:szCs w:val="20"/>
          <w:shd w:val="clear" w:color="auto" w:fill="FFFFFF"/>
          <w:lang w:val="fr-FR"/>
        </w:rPr>
        <w:lastRenderedPageBreak/>
        <w:t>CONVENANT que le préambule des Statuts de l</w:t>
      </w:r>
      <w:r w:rsidR="00E00948">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UICN, qui stipule que « l</w:t>
      </w:r>
      <w:r w:rsidR="00E00948">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appauvrissement progressif des ressources naturelles entraîne inévitablement un abaissement du niveau de vie de l</w:t>
      </w:r>
      <w:r w:rsidR="00E00948">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humanité, mais que cette tendance n</w:t>
      </w:r>
      <w:r w:rsidR="00E00948">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est pas nécessairement irréversible si l</w:t>
      </w:r>
      <w:r w:rsidR="00E00948">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homme prend pleinement conscience de son étroite dépendance vis-à-vis de ces ressources et s</w:t>
      </w:r>
      <w:r w:rsidR="00E00948">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il reconnaît la nécessité de les préserver et de les gérer de manière à favoriser la paix, le progrès et la prospérité de l</w:t>
      </w:r>
      <w:r w:rsidR="00E00948">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humanité », s</w:t>
      </w:r>
      <w:r w:rsidR="00E00948">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applique aujourd</w:t>
      </w:r>
      <w:r w:rsidR="00E00948">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hui, peut-être plus que jamais</w:t>
      </w:r>
      <w:r w:rsidR="00915FE2">
        <w:rPr>
          <w:rFonts w:ascii="Arial" w:eastAsia="Arial" w:hAnsi="Arial" w:cs="Arial"/>
          <w:color w:val="000000"/>
          <w:sz w:val="20"/>
          <w:szCs w:val="20"/>
          <w:shd w:val="clear" w:color="auto" w:fill="FFFFFF"/>
          <w:lang w:val="fr-FR"/>
        </w:rPr>
        <w:t> </w:t>
      </w:r>
      <w:r>
        <w:rPr>
          <w:rFonts w:ascii="Arial" w:eastAsia="Arial" w:hAnsi="Arial" w:cs="Arial"/>
          <w:color w:val="000000"/>
          <w:sz w:val="20"/>
          <w:szCs w:val="20"/>
          <w:shd w:val="clear" w:color="auto" w:fill="FFFFFF"/>
          <w:lang w:val="fr-FR"/>
        </w:rPr>
        <w:t>;</w:t>
      </w:r>
    </w:p>
    <w:p w14:paraId="424AD506" w14:textId="77777777" w:rsidR="001D6ECE" w:rsidRPr="00915FE2" w:rsidRDefault="001D6ECE" w:rsidP="001D6ECE">
      <w:pPr>
        <w:autoSpaceDE w:val="0"/>
        <w:autoSpaceDN w:val="0"/>
        <w:adjustRightInd w:val="0"/>
        <w:spacing w:after="0" w:line="240" w:lineRule="auto"/>
        <w:rPr>
          <w:rFonts w:ascii="Arial" w:hAnsi="Arial" w:cs="Arial"/>
          <w:color w:val="000000" w:themeColor="text1"/>
          <w:kern w:val="0"/>
          <w:sz w:val="20"/>
          <w:szCs w:val="20"/>
          <w:lang w:val="fr-FR"/>
        </w:rPr>
      </w:pPr>
    </w:p>
    <w:p w14:paraId="7F49ADDC" w14:textId="5A6B79EC" w:rsidR="00037BF1" w:rsidRPr="00915FE2" w:rsidRDefault="00D14D2F" w:rsidP="001D6ECE">
      <w:pPr>
        <w:spacing w:after="0" w:line="240" w:lineRule="auto"/>
        <w:rPr>
          <w:rFonts w:ascii="Arial" w:hAnsi="Arial" w:cs="Arial"/>
          <w:b/>
          <w:bCs/>
          <w:color w:val="000000" w:themeColor="text1"/>
          <w:sz w:val="20"/>
          <w:szCs w:val="20"/>
          <w:lang w:val="fr-FR"/>
        </w:rPr>
      </w:pPr>
      <w:r>
        <w:rPr>
          <w:rFonts w:ascii="Arial" w:eastAsia="Arial" w:hAnsi="Arial" w:cs="Arial"/>
          <w:b/>
          <w:bCs/>
          <w:color w:val="000000"/>
          <w:sz w:val="20"/>
          <w:szCs w:val="20"/>
          <w:lang w:val="fr-FR"/>
        </w:rPr>
        <w:t>Le Congrès mondial de la nature 2025 de l</w:t>
      </w:r>
      <w:r w:rsidR="00E00948">
        <w:rPr>
          <w:rFonts w:ascii="Arial" w:eastAsia="Arial" w:hAnsi="Arial" w:cs="Arial"/>
          <w:b/>
          <w:bCs/>
          <w:color w:val="000000"/>
          <w:sz w:val="20"/>
          <w:szCs w:val="20"/>
          <w:lang w:val="fr-FR"/>
        </w:rPr>
        <w:t>’</w:t>
      </w:r>
      <w:r>
        <w:rPr>
          <w:rFonts w:ascii="Arial" w:eastAsia="Arial" w:hAnsi="Arial" w:cs="Arial"/>
          <w:b/>
          <w:bCs/>
          <w:color w:val="000000"/>
          <w:sz w:val="20"/>
          <w:szCs w:val="20"/>
          <w:lang w:val="fr-FR"/>
        </w:rPr>
        <w:t>UICN, lors de sa session à Abou Dhabi, Émirats arabes unis :</w:t>
      </w:r>
    </w:p>
    <w:p w14:paraId="3001B4D4" w14:textId="77777777" w:rsidR="001D6ECE" w:rsidRPr="00915FE2" w:rsidRDefault="001D6ECE" w:rsidP="001D6ECE">
      <w:pPr>
        <w:spacing w:after="0" w:line="240" w:lineRule="auto"/>
        <w:rPr>
          <w:rFonts w:ascii="Arial" w:hAnsi="Arial" w:cs="Arial"/>
          <w:color w:val="000000" w:themeColor="text1"/>
          <w:sz w:val="20"/>
          <w:szCs w:val="20"/>
          <w:lang w:val="fr-FR"/>
        </w:rPr>
      </w:pPr>
    </w:p>
    <w:p w14:paraId="6CA5E8BB" w14:textId="5AC91ABD" w:rsidR="00AB141E" w:rsidRPr="00915FE2" w:rsidRDefault="00D14D2F" w:rsidP="00502650">
      <w:pPr>
        <w:spacing w:after="0" w:line="240" w:lineRule="auto"/>
        <w:rPr>
          <w:rFonts w:ascii="Arial" w:hAnsi="Arial" w:cs="Arial"/>
          <w:color w:val="000000" w:themeColor="text1"/>
          <w:sz w:val="20"/>
          <w:szCs w:val="20"/>
          <w:lang w:val="fr-FR"/>
        </w:rPr>
      </w:pPr>
      <w:r>
        <w:rPr>
          <w:rFonts w:ascii="Arial" w:eastAsia="Arial" w:hAnsi="Arial" w:cs="Arial"/>
          <w:color w:val="000000"/>
          <w:sz w:val="20"/>
          <w:szCs w:val="20"/>
          <w:shd w:val="clear" w:color="auto" w:fill="FFFFFF"/>
          <w:lang w:val="fr-FR"/>
        </w:rPr>
        <w:t>1. AFFIRME, en tant qu</w:t>
      </w:r>
      <w:r w:rsidR="00E00948">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 Une seule UICN », son engagement profond et permanent en faveur du multilatéralisme et de la coopération mondiale pour faire face aux crises de la biodiversité, du climat et de la santé qui menacent l</w:t>
      </w:r>
      <w:r w:rsidR="00E00948">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avenir même de l</w:t>
      </w:r>
      <w:r w:rsidR="00E00948">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humanité.</w:t>
      </w:r>
    </w:p>
    <w:p w14:paraId="54C46EC3" w14:textId="77777777" w:rsidR="001D6ECE" w:rsidRPr="00915FE2" w:rsidRDefault="001D6ECE" w:rsidP="001D6ECE">
      <w:pPr>
        <w:pStyle w:val="ListParagraph"/>
        <w:spacing w:after="0" w:line="240" w:lineRule="auto"/>
        <w:ind w:left="0"/>
        <w:contextualSpacing w:val="0"/>
        <w:rPr>
          <w:rFonts w:ascii="Arial" w:hAnsi="Arial" w:cs="Arial"/>
          <w:color w:val="000000" w:themeColor="text1"/>
          <w:sz w:val="20"/>
          <w:szCs w:val="20"/>
          <w:lang w:val="fr-FR"/>
        </w:rPr>
      </w:pPr>
    </w:p>
    <w:p w14:paraId="7282E39A" w14:textId="0D439997" w:rsidR="00FA0594" w:rsidRPr="00915FE2" w:rsidRDefault="00D14D2F" w:rsidP="00502650">
      <w:pPr>
        <w:autoSpaceDE w:val="0"/>
        <w:autoSpaceDN w:val="0"/>
        <w:adjustRightInd w:val="0"/>
        <w:spacing w:after="0" w:line="240" w:lineRule="auto"/>
        <w:rPr>
          <w:rFonts w:ascii="Arial" w:hAnsi="Arial" w:cs="Arial"/>
          <w:color w:val="000000" w:themeColor="text1"/>
          <w:sz w:val="20"/>
          <w:szCs w:val="20"/>
          <w:shd w:val="clear" w:color="auto" w:fill="FFFFFF"/>
          <w:lang w:val="fr-FR"/>
        </w:rPr>
      </w:pPr>
      <w:r>
        <w:rPr>
          <w:rFonts w:ascii="Arial" w:eastAsia="Arial" w:hAnsi="Arial" w:cs="Arial"/>
          <w:color w:val="000000"/>
          <w:sz w:val="20"/>
          <w:szCs w:val="20"/>
          <w:shd w:val="clear" w:color="auto" w:fill="FFFFFF"/>
          <w:lang w:val="fr-FR"/>
        </w:rPr>
        <w:t>2. DEMANDE au Directeur général et au Conseil de l</w:t>
      </w:r>
      <w:r w:rsidR="00E00948">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 xml:space="preserve">UICN, en collaboration avec les Membres et les </w:t>
      </w:r>
      <w:r w:rsidR="007277D2">
        <w:rPr>
          <w:rFonts w:ascii="Arial" w:eastAsia="Arial" w:hAnsi="Arial" w:cs="Arial"/>
          <w:color w:val="000000"/>
          <w:sz w:val="20"/>
          <w:szCs w:val="20"/>
          <w:shd w:val="clear" w:color="auto" w:fill="FFFFFF"/>
          <w:lang w:val="fr-FR"/>
        </w:rPr>
        <w:t>C</w:t>
      </w:r>
      <w:r>
        <w:rPr>
          <w:rFonts w:ascii="Arial" w:eastAsia="Arial" w:hAnsi="Arial" w:cs="Arial"/>
          <w:color w:val="000000"/>
          <w:sz w:val="20"/>
          <w:szCs w:val="20"/>
          <w:shd w:val="clear" w:color="auto" w:fill="FFFFFF"/>
          <w:lang w:val="fr-FR"/>
        </w:rPr>
        <w:t>ommissions concernées, de procéder à une analyse de l</w:t>
      </w:r>
      <w:r w:rsidR="00E00948">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impact que le retrait de pays des AME, des processus mondiaux, des forums et des mécanismes de financement a et aura sur la mission de l</w:t>
      </w:r>
      <w:r w:rsidR="00E00948">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 xml:space="preserve">UICN, notamment sur les efforts déployés pour atteindre les objectifs convenus au plan mondial en matière de biodiversité, de climat, de santé et de développement, assortie de recommandations sur les mesures à court terme </w:t>
      </w:r>
      <w:r w:rsidR="005E0C85">
        <w:rPr>
          <w:rFonts w:ascii="Arial" w:eastAsia="Arial" w:hAnsi="Arial" w:cs="Arial"/>
          <w:color w:val="000000"/>
          <w:sz w:val="20"/>
          <w:szCs w:val="20"/>
          <w:shd w:val="clear" w:color="auto" w:fill="FFFFFF"/>
          <w:lang w:val="fr-FR"/>
        </w:rPr>
        <w:t>visant à</w:t>
      </w:r>
      <w:r>
        <w:rPr>
          <w:rFonts w:ascii="Arial" w:eastAsia="Arial" w:hAnsi="Arial" w:cs="Arial"/>
          <w:color w:val="000000"/>
          <w:sz w:val="20"/>
          <w:szCs w:val="20"/>
          <w:shd w:val="clear" w:color="auto" w:fill="FFFFFF"/>
          <w:lang w:val="fr-FR"/>
        </w:rPr>
        <w:t xml:space="preserve"> combler les lacunes et les mesures à long terme </w:t>
      </w:r>
      <w:r w:rsidR="005E0C85">
        <w:rPr>
          <w:rFonts w:ascii="Arial" w:eastAsia="Arial" w:hAnsi="Arial" w:cs="Arial"/>
          <w:color w:val="000000"/>
          <w:sz w:val="20"/>
          <w:szCs w:val="20"/>
          <w:shd w:val="clear" w:color="auto" w:fill="FFFFFF"/>
          <w:lang w:val="fr-FR"/>
        </w:rPr>
        <w:t>visant à</w:t>
      </w:r>
      <w:r>
        <w:rPr>
          <w:rFonts w:ascii="Arial" w:eastAsia="Arial" w:hAnsi="Arial" w:cs="Arial"/>
          <w:color w:val="000000"/>
          <w:sz w:val="20"/>
          <w:szCs w:val="20"/>
          <w:shd w:val="clear" w:color="auto" w:fill="FFFFFF"/>
          <w:lang w:val="fr-FR"/>
        </w:rPr>
        <w:t xml:space="preserve"> renforcer la résilience face à ces retraits et aux actions unilatérales connexes.</w:t>
      </w:r>
    </w:p>
    <w:p w14:paraId="5E4C6437" w14:textId="77777777" w:rsidR="001D6ECE" w:rsidRPr="00915FE2" w:rsidRDefault="001D6ECE" w:rsidP="001D6ECE">
      <w:pPr>
        <w:pStyle w:val="ListParagraph"/>
        <w:autoSpaceDE w:val="0"/>
        <w:autoSpaceDN w:val="0"/>
        <w:adjustRightInd w:val="0"/>
        <w:spacing w:after="0" w:line="240" w:lineRule="auto"/>
        <w:ind w:left="0"/>
        <w:contextualSpacing w:val="0"/>
        <w:rPr>
          <w:rFonts w:ascii="Arial" w:hAnsi="Arial" w:cs="Arial"/>
          <w:color w:val="000000" w:themeColor="text1"/>
          <w:sz w:val="20"/>
          <w:szCs w:val="20"/>
          <w:shd w:val="clear" w:color="auto" w:fill="FFFFFF"/>
          <w:lang w:val="fr-FR"/>
        </w:rPr>
      </w:pPr>
    </w:p>
    <w:p w14:paraId="16ECE310" w14:textId="6C312288" w:rsidR="00AB141E" w:rsidRPr="00915FE2" w:rsidRDefault="00D14D2F" w:rsidP="00502650">
      <w:pPr>
        <w:spacing w:after="0" w:line="240" w:lineRule="auto"/>
        <w:rPr>
          <w:rFonts w:ascii="Arial" w:hAnsi="Arial" w:cs="Arial"/>
          <w:color w:val="000000" w:themeColor="text1"/>
          <w:sz w:val="20"/>
          <w:szCs w:val="20"/>
          <w:lang w:val="fr-FR"/>
        </w:rPr>
      </w:pPr>
      <w:r>
        <w:rPr>
          <w:rFonts w:ascii="Arial" w:eastAsia="Arial" w:hAnsi="Arial" w:cs="Arial"/>
          <w:color w:val="000000"/>
          <w:sz w:val="20"/>
          <w:szCs w:val="20"/>
          <w:shd w:val="clear" w:color="auto" w:fill="FFFFFF"/>
          <w:lang w:val="fr-FR"/>
        </w:rPr>
        <w:t>3. PRIE INSTAMMENT tous les États Membres de réaffirmer leur engagement en faveur du multilatéralisme et de la coopération mondiale en :</w:t>
      </w:r>
    </w:p>
    <w:p w14:paraId="239A5496" w14:textId="77777777" w:rsidR="001D6ECE" w:rsidRPr="00915FE2" w:rsidRDefault="001D6ECE" w:rsidP="001D6ECE">
      <w:pPr>
        <w:pStyle w:val="ListParagraph"/>
        <w:spacing w:after="0" w:line="240" w:lineRule="auto"/>
        <w:ind w:left="0"/>
        <w:contextualSpacing w:val="0"/>
        <w:rPr>
          <w:rFonts w:ascii="Arial" w:hAnsi="Arial" w:cs="Arial"/>
          <w:color w:val="000000" w:themeColor="text1"/>
          <w:sz w:val="20"/>
          <w:szCs w:val="20"/>
          <w:lang w:val="fr-FR"/>
        </w:rPr>
      </w:pPr>
    </w:p>
    <w:p w14:paraId="372ADA69" w14:textId="4175DC66" w:rsidR="00981077" w:rsidRPr="00915FE2" w:rsidRDefault="00D14D2F" w:rsidP="00502650">
      <w:pPr>
        <w:autoSpaceDE w:val="0"/>
        <w:autoSpaceDN w:val="0"/>
        <w:adjustRightInd w:val="0"/>
        <w:spacing w:after="0" w:line="240" w:lineRule="auto"/>
        <w:rPr>
          <w:rFonts w:ascii="Arial" w:hAnsi="Arial" w:cs="Arial"/>
          <w:color w:val="000000" w:themeColor="text1"/>
          <w:sz w:val="20"/>
          <w:szCs w:val="20"/>
          <w:shd w:val="clear" w:color="auto" w:fill="FFFFFF"/>
          <w:lang w:val="fr-FR"/>
        </w:rPr>
      </w:pPr>
      <w:r>
        <w:rPr>
          <w:rFonts w:ascii="Arial" w:eastAsia="Arial" w:hAnsi="Arial" w:cs="Arial"/>
          <w:color w:val="000000"/>
          <w:sz w:val="20"/>
          <w:szCs w:val="20"/>
          <w:shd w:val="clear" w:color="auto" w:fill="FFFFFF"/>
          <w:lang w:val="fr-FR"/>
        </w:rPr>
        <w:t>a. examinant l</w:t>
      </w:r>
      <w:r w:rsidR="00E00948">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analyse de l</w:t>
      </w:r>
      <w:r w:rsidR="00E00948">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 xml:space="preserve">UICN et </w:t>
      </w:r>
      <w:r w:rsidR="00E52C2A">
        <w:rPr>
          <w:rFonts w:ascii="Arial" w:eastAsia="Arial" w:hAnsi="Arial" w:cs="Arial"/>
          <w:color w:val="000000"/>
          <w:sz w:val="20"/>
          <w:szCs w:val="20"/>
          <w:shd w:val="clear" w:color="auto" w:fill="FFFFFF"/>
          <w:lang w:val="fr-FR"/>
        </w:rPr>
        <w:t xml:space="preserve">en </w:t>
      </w:r>
      <w:r w:rsidR="005E0C85">
        <w:rPr>
          <w:rFonts w:ascii="Arial" w:eastAsia="Arial" w:hAnsi="Arial" w:cs="Arial"/>
          <w:color w:val="000000"/>
          <w:sz w:val="20"/>
          <w:szCs w:val="20"/>
          <w:shd w:val="clear" w:color="auto" w:fill="FFFFFF"/>
          <w:lang w:val="fr-FR"/>
        </w:rPr>
        <w:t>agissant</w:t>
      </w:r>
      <w:r>
        <w:rPr>
          <w:rFonts w:ascii="Arial" w:eastAsia="Arial" w:hAnsi="Arial" w:cs="Arial"/>
          <w:color w:val="000000"/>
          <w:sz w:val="20"/>
          <w:szCs w:val="20"/>
          <w:shd w:val="clear" w:color="auto" w:fill="FFFFFF"/>
          <w:lang w:val="fr-FR"/>
        </w:rPr>
        <w:t xml:space="preserve"> pour remédier aux impacts identifiés, </w:t>
      </w:r>
      <w:r w:rsidR="005E0C85">
        <w:rPr>
          <w:rFonts w:ascii="Arial" w:eastAsia="Arial" w:hAnsi="Arial" w:cs="Arial"/>
          <w:color w:val="000000"/>
          <w:sz w:val="20"/>
          <w:szCs w:val="20"/>
          <w:shd w:val="clear" w:color="auto" w:fill="FFFFFF"/>
          <w:lang w:val="fr-FR"/>
        </w:rPr>
        <w:t xml:space="preserve">à travers </w:t>
      </w:r>
      <w:r>
        <w:rPr>
          <w:rFonts w:ascii="Arial" w:eastAsia="Arial" w:hAnsi="Arial" w:cs="Arial"/>
          <w:color w:val="000000"/>
          <w:sz w:val="20"/>
          <w:szCs w:val="20"/>
          <w:shd w:val="clear" w:color="auto" w:fill="FFFFFF"/>
          <w:lang w:val="fr-FR"/>
        </w:rPr>
        <w:t xml:space="preserve">des mesures à court terme </w:t>
      </w:r>
      <w:r w:rsidR="005E0C85">
        <w:rPr>
          <w:rFonts w:ascii="Arial" w:eastAsia="Arial" w:hAnsi="Arial" w:cs="Arial"/>
          <w:color w:val="000000"/>
          <w:sz w:val="20"/>
          <w:szCs w:val="20"/>
          <w:shd w:val="clear" w:color="auto" w:fill="FFFFFF"/>
          <w:lang w:val="fr-FR"/>
        </w:rPr>
        <w:t>visant à</w:t>
      </w:r>
      <w:r>
        <w:rPr>
          <w:rFonts w:ascii="Arial" w:eastAsia="Arial" w:hAnsi="Arial" w:cs="Arial"/>
          <w:color w:val="000000"/>
          <w:sz w:val="20"/>
          <w:szCs w:val="20"/>
          <w:shd w:val="clear" w:color="auto" w:fill="FFFFFF"/>
          <w:lang w:val="fr-FR"/>
        </w:rPr>
        <w:t xml:space="preserve"> combler les lacunes et des mesures à long terme </w:t>
      </w:r>
      <w:r w:rsidR="005E0C85">
        <w:rPr>
          <w:rFonts w:ascii="Arial" w:eastAsia="Arial" w:hAnsi="Arial" w:cs="Arial"/>
          <w:color w:val="000000"/>
          <w:sz w:val="20"/>
          <w:szCs w:val="20"/>
          <w:shd w:val="clear" w:color="auto" w:fill="FFFFFF"/>
          <w:lang w:val="fr-FR"/>
        </w:rPr>
        <w:t>visant à</w:t>
      </w:r>
      <w:r>
        <w:rPr>
          <w:rFonts w:ascii="Arial" w:eastAsia="Arial" w:hAnsi="Arial" w:cs="Arial"/>
          <w:color w:val="000000"/>
          <w:sz w:val="20"/>
          <w:szCs w:val="20"/>
          <w:shd w:val="clear" w:color="auto" w:fill="FFFFFF"/>
          <w:lang w:val="fr-FR"/>
        </w:rPr>
        <w:t xml:space="preserve"> renforcer la résilience face à ces retraits et aux actions unilatérales connexes</w:t>
      </w:r>
      <w:r w:rsidR="00915FE2">
        <w:rPr>
          <w:rFonts w:ascii="Arial" w:eastAsia="Arial" w:hAnsi="Arial" w:cs="Arial"/>
          <w:color w:val="000000"/>
          <w:sz w:val="20"/>
          <w:szCs w:val="20"/>
          <w:shd w:val="clear" w:color="auto" w:fill="FFFFFF"/>
          <w:lang w:val="fr-FR"/>
        </w:rPr>
        <w:t> </w:t>
      </w:r>
      <w:r>
        <w:rPr>
          <w:rFonts w:ascii="Arial" w:eastAsia="Arial" w:hAnsi="Arial" w:cs="Arial"/>
          <w:color w:val="000000"/>
          <w:sz w:val="20"/>
          <w:szCs w:val="20"/>
          <w:shd w:val="clear" w:color="auto" w:fill="FFFFFF"/>
          <w:lang w:val="fr-FR"/>
        </w:rPr>
        <w:t>;</w:t>
      </w:r>
    </w:p>
    <w:p w14:paraId="429D48D3" w14:textId="77777777" w:rsidR="001D6ECE" w:rsidRPr="00915FE2" w:rsidRDefault="001D6ECE" w:rsidP="001D6ECE">
      <w:pPr>
        <w:pStyle w:val="ListParagraph"/>
        <w:autoSpaceDE w:val="0"/>
        <w:autoSpaceDN w:val="0"/>
        <w:adjustRightInd w:val="0"/>
        <w:spacing w:after="0" w:line="240" w:lineRule="auto"/>
        <w:ind w:left="0"/>
        <w:contextualSpacing w:val="0"/>
        <w:rPr>
          <w:rFonts w:ascii="Arial" w:hAnsi="Arial" w:cs="Arial"/>
          <w:color w:val="000000" w:themeColor="text1"/>
          <w:sz w:val="20"/>
          <w:szCs w:val="20"/>
          <w:shd w:val="clear" w:color="auto" w:fill="FFFFFF"/>
          <w:lang w:val="fr-FR"/>
        </w:rPr>
      </w:pPr>
    </w:p>
    <w:p w14:paraId="4072DCD8" w14:textId="47512D0B" w:rsidR="00AB141E" w:rsidRPr="00915FE2" w:rsidRDefault="00D14D2F" w:rsidP="00502650">
      <w:pPr>
        <w:spacing w:after="0" w:line="240" w:lineRule="auto"/>
        <w:rPr>
          <w:rFonts w:ascii="Arial" w:hAnsi="Arial" w:cs="Arial"/>
          <w:color w:val="000000" w:themeColor="text1"/>
          <w:sz w:val="20"/>
          <w:szCs w:val="20"/>
          <w:shd w:val="clear" w:color="auto" w:fill="FFFFFF"/>
          <w:lang w:val="fr-FR"/>
        </w:rPr>
      </w:pPr>
      <w:r>
        <w:rPr>
          <w:rFonts w:ascii="Arial" w:eastAsia="Arial" w:hAnsi="Arial" w:cs="Arial"/>
          <w:color w:val="000000"/>
          <w:sz w:val="20"/>
          <w:szCs w:val="20"/>
          <w:shd w:val="clear" w:color="auto" w:fill="FFFFFF"/>
          <w:lang w:val="fr-FR"/>
        </w:rPr>
        <w:t>b. ratifiant et mettant en œuvre tous les AME et accords liés au climat, et dans certains cas en rejoignant ces initiatives, dans un esprit de compromis et de coopération renouvelés</w:t>
      </w:r>
      <w:r w:rsidR="00915FE2">
        <w:rPr>
          <w:rFonts w:ascii="Arial" w:eastAsia="Arial" w:hAnsi="Arial" w:cs="Arial"/>
          <w:color w:val="000000"/>
          <w:sz w:val="20"/>
          <w:szCs w:val="20"/>
          <w:shd w:val="clear" w:color="auto" w:fill="FFFFFF"/>
          <w:lang w:val="fr-FR"/>
        </w:rPr>
        <w:t> </w:t>
      </w:r>
      <w:r>
        <w:rPr>
          <w:rFonts w:ascii="Arial" w:eastAsia="Arial" w:hAnsi="Arial" w:cs="Arial"/>
          <w:color w:val="000000"/>
          <w:sz w:val="20"/>
          <w:szCs w:val="20"/>
          <w:shd w:val="clear" w:color="auto" w:fill="FFFFFF"/>
          <w:lang w:val="fr-FR"/>
        </w:rPr>
        <w:t>;</w:t>
      </w:r>
    </w:p>
    <w:p w14:paraId="349DB766" w14:textId="77777777" w:rsidR="001D6ECE" w:rsidRPr="00915FE2" w:rsidRDefault="001D6ECE" w:rsidP="001D6ECE">
      <w:pPr>
        <w:pStyle w:val="ListParagraph"/>
        <w:spacing w:after="0" w:line="240" w:lineRule="auto"/>
        <w:ind w:left="0"/>
        <w:contextualSpacing w:val="0"/>
        <w:rPr>
          <w:rFonts w:ascii="Arial" w:hAnsi="Arial" w:cs="Arial"/>
          <w:color w:val="000000" w:themeColor="text1"/>
          <w:sz w:val="20"/>
          <w:szCs w:val="20"/>
          <w:shd w:val="clear" w:color="auto" w:fill="FFFFFF"/>
          <w:lang w:val="fr-FR"/>
        </w:rPr>
      </w:pPr>
    </w:p>
    <w:p w14:paraId="24A098A9" w14:textId="0A949596" w:rsidR="00AB141E" w:rsidRPr="00915FE2" w:rsidRDefault="00D14D2F" w:rsidP="00502650">
      <w:pPr>
        <w:spacing w:after="0" w:line="240" w:lineRule="auto"/>
        <w:rPr>
          <w:rFonts w:ascii="Arial" w:hAnsi="Arial" w:cs="Arial"/>
          <w:color w:val="000000" w:themeColor="text1"/>
          <w:sz w:val="20"/>
          <w:szCs w:val="20"/>
          <w:lang w:val="fr-FR"/>
        </w:rPr>
      </w:pPr>
      <w:r>
        <w:rPr>
          <w:rFonts w:ascii="Arial" w:eastAsia="Arial" w:hAnsi="Arial" w:cs="Arial"/>
          <w:color w:val="000000"/>
          <w:sz w:val="20"/>
          <w:szCs w:val="20"/>
          <w:shd w:val="clear" w:color="auto" w:fill="FFFFFF"/>
          <w:lang w:val="fr-FR"/>
        </w:rPr>
        <w:t xml:space="preserve">c. prenant des mesures urgentes pour </w:t>
      </w:r>
      <w:r w:rsidR="007277D2">
        <w:rPr>
          <w:rFonts w:ascii="Arial" w:eastAsia="Arial" w:hAnsi="Arial" w:cs="Arial"/>
          <w:color w:val="000000"/>
          <w:sz w:val="20"/>
          <w:szCs w:val="20"/>
          <w:shd w:val="clear" w:color="auto" w:fill="FFFFFF"/>
          <w:lang w:val="fr-FR"/>
        </w:rPr>
        <w:t>régler les différends</w:t>
      </w:r>
      <w:r>
        <w:rPr>
          <w:rFonts w:ascii="Arial" w:eastAsia="Arial" w:hAnsi="Arial" w:cs="Arial"/>
          <w:color w:val="000000"/>
          <w:sz w:val="20"/>
          <w:szCs w:val="20"/>
          <w:shd w:val="clear" w:color="auto" w:fill="FFFFFF"/>
          <w:lang w:val="fr-FR"/>
        </w:rPr>
        <w:t xml:space="preserve"> et mettre fin pacifiquement aux conflits violents, et en dénonçant la violence, afin d</w:t>
      </w:r>
      <w:r w:rsidR="00E00948">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éviter des conséquences catastrophiques pour les peuples et les communautés ainsi que pour les écosystèmes dont ils dépendent</w:t>
      </w:r>
      <w:r w:rsidR="00915FE2">
        <w:rPr>
          <w:rFonts w:ascii="Arial" w:eastAsia="Arial" w:hAnsi="Arial" w:cs="Arial"/>
          <w:color w:val="000000"/>
          <w:sz w:val="20"/>
          <w:szCs w:val="20"/>
          <w:shd w:val="clear" w:color="auto" w:fill="FFFFFF"/>
          <w:lang w:val="fr-FR"/>
        </w:rPr>
        <w:t> </w:t>
      </w:r>
      <w:r>
        <w:rPr>
          <w:rFonts w:ascii="Arial" w:eastAsia="Arial" w:hAnsi="Arial" w:cs="Arial"/>
          <w:color w:val="000000"/>
          <w:sz w:val="20"/>
          <w:szCs w:val="20"/>
          <w:shd w:val="clear" w:color="auto" w:fill="FFFFFF"/>
          <w:lang w:val="fr-FR"/>
        </w:rPr>
        <w:t>;</w:t>
      </w:r>
    </w:p>
    <w:p w14:paraId="6988B5B1" w14:textId="77777777" w:rsidR="001D6ECE" w:rsidRPr="00915FE2" w:rsidRDefault="001D6ECE" w:rsidP="001D6ECE">
      <w:pPr>
        <w:pStyle w:val="ListParagraph"/>
        <w:spacing w:after="0" w:line="240" w:lineRule="auto"/>
        <w:ind w:left="0"/>
        <w:contextualSpacing w:val="0"/>
        <w:rPr>
          <w:rFonts w:ascii="Arial" w:hAnsi="Arial" w:cs="Arial"/>
          <w:color w:val="000000" w:themeColor="text1"/>
          <w:sz w:val="20"/>
          <w:szCs w:val="20"/>
          <w:lang w:val="fr-FR"/>
        </w:rPr>
      </w:pPr>
    </w:p>
    <w:p w14:paraId="192DD9C0" w14:textId="11DECF78" w:rsidR="00AB141E" w:rsidRPr="00915FE2" w:rsidRDefault="00D14D2F" w:rsidP="00502650">
      <w:pPr>
        <w:spacing w:after="0" w:line="240" w:lineRule="auto"/>
        <w:rPr>
          <w:rFonts w:ascii="Arial" w:hAnsi="Arial" w:cs="Arial"/>
          <w:color w:val="000000" w:themeColor="text1"/>
          <w:sz w:val="20"/>
          <w:szCs w:val="20"/>
          <w:lang w:val="fr-FR"/>
        </w:rPr>
      </w:pPr>
      <w:r>
        <w:rPr>
          <w:rFonts w:ascii="Arial" w:eastAsia="Arial" w:hAnsi="Arial" w:cs="Arial"/>
          <w:color w:val="000000"/>
          <w:sz w:val="20"/>
          <w:szCs w:val="20"/>
          <w:shd w:val="clear" w:color="auto" w:fill="FFFFFF"/>
          <w:lang w:val="fr-FR"/>
        </w:rPr>
        <w:t>d. tendant la main aux États qui se sont retirés ou qui envisagent de se retirer des accords, forums et programmes multilatéraux, avec un esprit ouvert, et en invitant ces États à rejoindre la communauté mondiale</w:t>
      </w:r>
      <w:r w:rsidR="00915FE2">
        <w:rPr>
          <w:rFonts w:ascii="Arial" w:eastAsia="Arial" w:hAnsi="Arial" w:cs="Arial"/>
          <w:color w:val="000000"/>
          <w:sz w:val="20"/>
          <w:szCs w:val="20"/>
          <w:shd w:val="clear" w:color="auto" w:fill="FFFFFF"/>
          <w:lang w:val="fr-FR"/>
        </w:rPr>
        <w:t> </w:t>
      </w:r>
      <w:r>
        <w:rPr>
          <w:rFonts w:ascii="Arial" w:eastAsia="Arial" w:hAnsi="Arial" w:cs="Arial"/>
          <w:color w:val="000000"/>
          <w:sz w:val="20"/>
          <w:szCs w:val="20"/>
          <w:shd w:val="clear" w:color="auto" w:fill="FFFFFF"/>
          <w:lang w:val="fr-FR"/>
        </w:rPr>
        <w:t>;</w:t>
      </w:r>
    </w:p>
    <w:p w14:paraId="267769AA" w14:textId="77777777" w:rsidR="001D6ECE" w:rsidRPr="00915FE2" w:rsidRDefault="001D6ECE" w:rsidP="001D6ECE">
      <w:pPr>
        <w:pStyle w:val="ListParagraph"/>
        <w:spacing w:after="0" w:line="240" w:lineRule="auto"/>
        <w:ind w:left="0"/>
        <w:contextualSpacing w:val="0"/>
        <w:rPr>
          <w:rFonts w:ascii="Arial" w:hAnsi="Arial" w:cs="Arial"/>
          <w:color w:val="000000" w:themeColor="text1"/>
          <w:sz w:val="20"/>
          <w:szCs w:val="20"/>
          <w:lang w:val="fr-FR"/>
        </w:rPr>
      </w:pPr>
    </w:p>
    <w:p w14:paraId="68BA2D47" w14:textId="46FEAF7C" w:rsidR="00AB141E" w:rsidRPr="00915FE2" w:rsidRDefault="00D14D2F" w:rsidP="00502650">
      <w:pPr>
        <w:spacing w:after="0" w:line="240" w:lineRule="auto"/>
        <w:rPr>
          <w:rFonts w:ascii="Arial" w:hAnsi="Arial" w:cs="Arial"/>
          <w:color w:val="000000" w:themeColor="text1"/>
          <w:sz w:val="20"/>
          <w:szCs w:val="20"/>
          <w:lang w:val="fr-FR"/>
        </w:rPr>
      </w:pPr>
      <w:r>
        <w:rPr>
          <w:rFonts w:ascii="Arial" w:eastAsia="Arial" w:hAnsi="Arial" w:cs="Arial"/>
          <w:color w:val="000000"/>
          <w:sz w:val="20"/>
          <w:szCs w:val="20"/>
          <w:shd w:val="clear" w:color="auto" w:fill="FFFFFF"/>
          <w:lang w:val="fr-FR"/>
        </w:rPr>
        <w:t xml:space="preserve">e. </w:t>
      </w:r>
      <w:r w:rsidR="00E52C2A">
        <w:rPr>
          <w:rFonts w:ascii="Arial" w:eastAsia="Arial" w:hAnsi="Arial" w:cs="Arial"/>
          <w:color w:val="000000"/>
          <w:sz w:val="20"/>
          <w:szCs w:val="20"/>
          <w:shd w:val="clear" w:color="auto" w:fill="FFFFFF"/>
          <w:lang w:val="fr-FR"/>
        </w:rPr>
        <w:t>a</w:t>
      </w:r>
      <w:r>
        <w:rPr>
          <w:rFonts w:ascii="Arial" w:eastAsia="Arial" w:hAnsi="Arial" w:cs="Arial"/>
          <w:color w:val="000000"/>
          <w:sz w:val="20"/>
          <w:szCs w:val="20"/>
          <w:shd w:val="clear" w:color="auto" w:fill="FFFFFF"/>
          <w:lang w:val="fr-FR"/>
        </w:rPr>
        <w:t>ffirmant ou réaffirmant les engagements en faveur des droits humains, y compris le droit à un environnement propre et sain, à des espèces prospères et abondantes, et à des écosystèmes sains et dynamiques, en soutenant un développement sûr, durable et équitable pour tou</w:t>
      </w:r>
      <w:r w:rsidR="00AD525F">
        <w:rPr>
          <w:rFonts w:ascii="Arial" w:eastAsia="Arial" w:hAnsi="Arial" w:cs="Arial"/>
          <w:color w:val="000000"/>
          <w:sz w:val="20"/>
          <w:szCs w:val="20"/>
          <w:shd w:val="clear" w:color="auto" w:fill="FFFFFF"/>
          <w:lang w:val="fr-FR"/>
        </w:rPr>
        <w:t>tes et tou</w:t>
      </w:r>
      <w:r>
        <w:rPr>
          <w:rFonts w:ascii="Arial" w:eastAsia="Arial" w:hAnsi="Arial" w:cs="Arial"/>
          <w:color w:val="000000"/>
          <w:sz w:val="20"/>
          <w:szCs w:val="20"/>
          <w:shd w:val="clear" w:color="auto" w:fill="FFFFFF"/>
          <w:lang w:val="fr-FR"/>
        </w:rPr>
        <w:t>s</w:t>
      </w:r>
      <w:r w:rsidR="00915FE2">
        <w:rPr>
          <w:rFonts w:ascii="Arial" w:eastAsia="Arial" w:hAnsi="Arial" w:cs="Arial"/>
          <w:color w:val="000000"/>
          <w:sz w:val="20"/>
          <w:szCs w:val="20"/>
          <w:shd w:val="clear" w:color="auto" w:fill="FFFFFF"/>
          <w:lang w:val="fr-FR"/>
        </w:rPr>
        <w:t> </w:t>
      </w:r>
      <w:r>
        <w:rPr>
          <w:rFonts w:ascii="Arial" w:eastAsia="Arial" w:hAnsi="Arial" w:cs="Arial"/>
          <w:color w:val="000000"/>
          <w:sz w:val="20"/>
          <w:szCs w:val="20"/>
          <w:shd w:val="clear" w:color="auto" w:fill="FFFFFF"/>
          <w:lang w:val="fr-FR"/>
        </w:rPr>
        <w:t>; et</w:t>
      </w:r>
    </w:p>
    <w:p w14:paraId="5969711E" w14:textId="77777777" w:rsidR="001D6ECE" w:rsidRPr="00915FE2" w:rsidRDefault="001D6ECE" w:rsidP="001D6ECE">
      <w:pPr>
        <w:pStyle w:val="ListParagraph"/>
        <w:spacing w:after="0" w:line="240" w:lineRule="auto"/>
        <w:ind w:left="0"/>
        <w:contextualSpacing w:val="0"/>
        <w:rPr>
          <w:rFonts w:ascii="Arial" w:hAnsi="Arial" w:cs="Arial"/>
          <w:color w:val="000000" w:themeColor="text1"/>
          <w:sz w:val="20"/>
          <w:szCs w:val="20"/>
          <w:lang w:val="fr-FR"/>
        </w:rPr>
      </w:pPr>
    </w:p>
    <w:p w14:paraId="07E5B555" w14:textId="78E9B2AC" w:rsidR="00AB141E" w:rsidRPr="00915FE2" w:rsidRDefault="00D14D2F" w:rsidP="00502650">
      <w:pPr>
        <w:spacing w:after="0" w:line="240" w:lineRule="auto"/>
        <w:rPr>
          <w:rFonts w:ascii="Arial" w:hAnsi="Arial" w:cs="Arial"/>
          <w:color w:val="000000" w:themeColor="text1"/>
          <w:sz w:val="20"/>
          <w:szCs w:val="20"/>
          <w:lang w:val="fr-FR"/>
        </w:rPr>
      </w:pPr>
      <w:r>
        <w:rPr>
          <w:rFonts w:ascii="Arial" w:eastAsia="Arial" w:hAnsi="Arial" w:cs="Arial"/>
          <w:color w:val="000000"/>
          <w:sz w:val="20"/>
          <w:szCs w:val="20"/>
          <w:shd w:val="clear" w:color="auto" w:fill="FFFFFF"/>
          <w:lang w:val="fr-FR"/>
        </w:rPr>
        <w:t xml:space="preserve">f. </w:t>
      </w:r>
      <w:r w:rsidR="00E52C2A">
        <w:rPr>
          <w:rFonts w:ascii="Arial" w:eastAsia="Arial" w:hAnsi="Arial" w:cs="Arial"/>
          <w:color w:val="000000"/>
          <w:sz w:val="20"/>
          <w:szCs w:val="20"/>
          <w:shd w:val="clear" w:color="auto" w:fill="FFFFFF"/>
          <w:lang w:val="fr-FR"/>
        </w:rPr>
        <w:t>a</w:t>
      </w:r>
      <w:r>
        <w:rPr>
          <w:rFonts w:ascii="Arial" w:eastAsia="Arial" w:hAnsi="Arial" w:cs="Arial"/>
          <w:color w:val="000000"/>
          <w:sz w:val="20"/>
          <w:szCs w:val="20"/>
          <w:shd w:val="clear" w:color="auto" w:fill="FFFFFF"/>
          <w:lang w:val="fr-FR"/>
        </w:rPr>
        <w:t>doptant ou renforçant les engagements des États envers la Déclaration des Nations Unies sur les droits des peuples autochtones.</w:t>
      </w:r>
    </w:p>
    <w:p w14:paraId="00B8504E" w14:textId="77777777" w:rsidR="001D6ECE" w:rsidRPr="00915FE2" w:rsidRDefault="001D6ECE" w:rsidP="001D6ECE">
      <w:pPr>
        <w:pStyle w:val="ListParagraph"/>
        <w:spacing w:after="0" w:line="240" w:lineRule="auto"/>
        <w:ind w:left="0"/>
        <w:contextualSpacing w:val="0"/>
        <w:rPr>
          <w:rFonts w:ascii="Arial" w:hAnsi="Arial" w:cs="Arial"/>
          <w:color w:val="000000" w:themeColor="text1"/>
          <w:sz w:val="20"/>
          <w:szCs w:val="20"/>
          <w:lang w:val="fr-FR"/>
        </w:rPr>
      </w:pPr>
    </w:p>
    <w:p w14:paraId="72BFF82A" w14:textId="075E8D94" w:rsidR="00AB141E" w:rsidRPr="00915FE2" w:rsidRDefault="00D14D2F" w:rsidP="00502650">
      <w:pPr>
        <w:spacing w:after="0" w:line="240" w:lineRule="auto"/>
        <w:rPr>
          <w:rFonts w:ascii="Arial" w:hAnsi="Arial" w:cs="Arial"/>
          <w:color w:val="000000" w:themeColor="text1"/>
          <w:sz w:val="20"/>
          <w:szCs w:val="20"/>
          <w:lang w:val="fr-FR"/>
        </w:rPr>
      </w:pPr>
      <w:r>
        <w:rPr>
          <w:rFonts w:ascii="Arial" w:eastAsia="Arial" w:hAnsi="Arial" w:cs="Arial"/>
          <w:color w:val="000000"/>
          <w:sz w:val="20"/>
          <w:szCs w:val="20"/>
          <w:shd w:val="clear" w:color="auto" w:fill="FFFFFF"/>
          <w:lang w:val="fr-FR"/>
        </w:rPr>
        <w:t>4. APPELLE tous les États Membres, les organisations non gouvernementales et les peuples autochtones Membres de l</w:t>
      </w:r>
      <w:r w:rsidR="00E00948">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UICN à travailler avec les États qui s</w:t>
      </w:r>
      <w:r w:rsidR="00E00948">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engagent ou se réengagent dans des forums, des accords et des processus mondiaux multilatéraux avec une détermination renouvelée à construire l</w:t>
      </w:r>
      <w:r w:rsidR="00E00948">
        <w:rPr>
          <w:rFonts w:ascii="Arial" w:eastAsia="Arial" w:hAnsi="Arial" w:cs="Arial"/>
          <w:color w:val="000000"/>
          <w:sz w:val="20"/>
          <w:szCs w:val="20"/>
          <w:shd w:val="clear" w:color="auto" w:fill="FFFFFF"/>
          <w:lang w:val="fr-FR"/>
        </w:rPr>
        <w:t>’</w:t>
      </w:r>
      <w:r>
        <w:rPr>
          <w:rFonts w:ascii="Arial" w:eastAsia="Arial" w:hAnsi="Arial" w:cs="Arial"/>
          <w:color w:val="000000"/>
          <w:sz w:val="20"/>
          <w:szCs w:val="20"/>
          <w:shd w:val="clear" w:color="auto" w:fill="FFFFFF"/>
          <w:lang w:val="fr-FR"/>
        </w:rPr>
        <w:t xml:space="preserve">avenir que nous voulons et que nous méritons en tant que </w:t>
      </w:r>
      <w:r w:rsidR="005E0C85">
        <w:rPr>
          <w:rFonts w:ascii="Arial" w:eastAsia="Arial" w:hAnsi="Arial" w:cs="Arial"/>
          <w:color w:val="000000"/>
          <w:sz w:val="20"/>
          <w:szCs w:val="20"/>
          <w:shd w:val="clear" w:color="auto" w:fill="FFFFFF"/>
          <w:lang w:val="fr-FR"/>
        </w:rPr>
        <w:t xml:space="preserve">citoyennes et </w:t>
      </w:r>
      <w:r>
        <w:rPr>
          <w:rFonts w:ascii="Arial" w:eastAsia="Arial" w:hAnsi="Arial" w:cs="Arial"/>
          <w:color w:val="000000"/>
          <w:sz w:val="20"/>
          <w:szCs w:val="20"/>
          <w:shd w:val="clear" w:color="auto" w:fill="FFFFFF"/>
          <w:lang w:val="fr-FR"/>
        </w:rPr>
        <w:t>citoyens de la Terre.</w:t>
      </w:r>
    </w:p>
    <w:sectPr w:rsidR="00AB141E" w:rsidRPr="00915FE2">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9D6ACE" w14:textId="77777777" w:rsidR="00C45FDE" w:rsidRDefault="00C45FDE" w:rsidP="00915FE2">
      <w:pPr>
        <w:spacing w:after="0" w:line="240" w:lineRule="auto"/>
      </w:pPr>
      <w:r>
        <w:separator/>
      </w:r>
    </w:p>
  </w:endnote>
  <w:endnote w:type="continuationSeparator" w:id="0">
    <w:p w14:paraId="32C20786" w14:textId="77777777" w:rsidR="00C45FDE" w:rsidRDefault="00C45FDE" w:rsidP="00915F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BA5B63" w14:textId="77777777" w:rsidR="00915FE2" w:rsidRDefault="00915FE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777FAC" w14:textId="77777777" w:rsidR="00915FE2" w:rsidRDefault="00915FE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9EB20C" w14:textId="77777777" w:rsidR="00915FE2" w:rsidRDefault="00915FE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A0BD46" w14:textId="77777777" w:rsidR="00C45FDE" w:rsidRDefault="00C45FDE" w:rsidP="00915FE2">
      <w:pPr>
        <w:spacing w:after="0" w:line="240" w:lineRule="auto"/>
      </w:pPr>
      <w:r>
        <w:separator/>
      </w:r>
    </w:p>
  </w:footnote>
  <w:footnote w:type="continuationSeparator" w:id="0">
    <w:p w14:paraId="7CF530E6" w14:textId="77777777" w:rsidR="00C45FDE" w:rsidRDefault="00C45FDE" w:rsidP="00915FE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D00E1A" w14:textId="77777777" w:rsidR="00915FE2" w:rsidRDefault="00915FE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12C4DF" w14:textId="77777777" w:rsidR="00915FE2" w:rsidRDefault="00915FE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00BB99" w14:textId="77777777" w:rsidR="00915FE2" w:rsidRDefault="00915FE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516237"/>
    <w:multiLevelType w:val="hybridMultilevel"/>
    <w:tmpl w:val="660E9816"/>
    <w:lvl w:ilvl="0" w:tplc="DF2C2670">
      <w:start w:val="1"/>
      <w:numFmt w:val="lowerLetter"/>
      <w:lvlText w:val="%1."/>
      <w:lvlJc w:val="left"/>
      <w:pPr>
        <w:ind w:left="720" w:hanging="360"/>
      </w:pPr>
    </w:lvl>
    <w:lvl w:ilvl="1" w:tplc="E4BCB8D6" w:tentative="1">
      <w:start w:val="1"/>
      <w:numFmt w:val="lowerLetter"/>
      <w:lvlText w:val="%2."/>
      <w:lvlJc w:val="left"/>
      <w:pPr>
        <w:ind w:left="1440" w:hanging="360"/>
      </w:pPr>
    </w:lvl>
    <w:lvl w:ilvl="2" w:tplc="599AE982" w:tentative="1">
      <w:start w:val="1"/>
      <w:numFmt w:val="lowerRoman"/>
      <w:lvlText w:val="%3."/>
      <w:lvlJc w:val="right"/>
      <w:pPr>
        <w:ind w:left="2160" w:hanging="180"/>
      </w:pPr>
    </w:lvl>
    <w:lvl w:ilvl="3" w:tplc="D53E2850" w:tentative="1">
      <w:start w:val="1"/>
      <w:numFmt w:val="decimal"/>
      <w:lvlText w:val="%4."/>
      <w:lvlJc w:val="left"/>
      <w:pPr>
        <w:ind w:left="2880" w:hanging="360"/>
      </w:pPr>
    </w:lvl>
    <w:lvl w:ilvl="4" w:tplc="0646FDBA" w:tentative="1">
      <w:start w:val="1"/>
      <w:numFmt w:val="lowerLetter"/>
      <w:lvlText w:val="%5."/>
      <w:lvlJc w:val="left"/>
      <w:pPr>
        <w:ind w:left="3600" w:hanging="360"/>
      </w:pPr>
    </w:lvl>
    <w:lvl w:ilvl="5" w:tplc="55B68678" w:tentative="1">
      <w:start w:val="1"/>
      <w:numFmt w:val="lowerRoman"/>
      <w:lvlText w:val="%6."/>
      <w:lvlJc w:val="right"/>
      <w:pPr>
        <w:ind w:left="4320" w:hanging="180"/>
      </w:pPr>
    </w:lvl>
    <w:lvl w:ilvl="6" w:tplc="32FA226A" w:tentative="1">
      <w:start w:val="1"/>
      <w:numFmt w:val="decimal"/>
      <w:lvlText w:val="%7."/>
      <w:lvlJc w:val="left"/>
      <w:pPr>
        <w:ind w:left="5040" w:hanging="360"/>
      </w:pPr>
    </w:lvl>
    <w:lvl w:ilvl="7" w:tplc="B9EAC636" w:tentative="1">
      <w:start w:val="1"/>
      <w:numFmt w:val="lowerLetter"/>
      <w:lvlText w:val="%8."/>
      <w:lvlJc w:val="left"/>
      <w:pPr>
        <w:ind w:left="5760" w:hanging="360"/>
      </w:pPr>
    </w:lvl>
    <w:lvl w:ilvl="8" w:tplc="BB2E8AB0" w:tentative="1">
      <w:start w:val="1"/>
      <w:numFmt w:val="lowerRoman"/>
      <w:lvlText w:val="%9."/>
      <w:lvlJc w:val="right"/>
      <w:pPr>
        <w:ind w:left="6480" w:hanging="180"/>
      </w:pPr>
    </w:lvl>
  </w:abstractNum>
  <w:abstractNum w:abstractNumId="1" w15:restartNumberingAfterBreak="0">
    <w:nsid w:val="45F34A24"/>
    <w:multiLevelType w:val="hybridMultilevel"/>
    <w:tmpl w:val="16CCF864"/>
    <w:lvl w:ilvl="0" w:tplc="A1EECB5A">
      <w:start w:val="1"/>
      <w:numFmt w:val="decimal"/>
      <w:lvlText w:val="%1."/>
      <w:lvlJc w:val="left"/>
      <w:pPr>
        <w:ind w:left="360" w:hanging="360"/>
      </w:pPr>
    </w:lvl>
    <w:lvl w:ilvl="1" w:tplc="BC36E878">
      <w:start w:val="1"/>
      <w:numFmt w:val="lowerLetter"/>
      <w:lvlText w:val="%2."/>
      <w:lvlJc w:val="left"/>
      <w:pPr>
        <w:ind w:left="1080" w:hanging="360"/>
      </w:pPr>
    </w:lvl>
    <w:lvl w:ilvl="2" w:tplc="0874AFB2" w:tentative="1">
      <w:start w:val="1"/>
      <w:numFmt w:val="lowerRoman"/>
      <w:lvlText w:val="%3."/>
      <w:lvlJc w:val="right"/>
      <w:pPr>
        <w:ind w:left="1800" w:hanging="180"/>
      </w:pPr>
    </w:lvl>
    <w:lvl w:ilvl="3" w:tplc="DA188030" w:tentative="1">
      <w:start w:val="1"/>
      <w:numFmt w:val="decimal"/>
      <w:lvlText w:val="%4."/>
      <w:lvlJc w:val="left"/>
      <w:pPr>
        <w:ind w:left="2520" w:hanging="360"/>
      </w:pPr>
    </w:lvl>
    <w:lvl w:ilvl="4" w:tplc="3F0E57FE" w:tentative="1">
      <w:start w:val="1"/>
      <w:numFmt w:val="lowerLetter"/>
      <w:lvlText w:val="%5."/>
      <w:lvlJc w:val="left"/>
      <w:pPr>
        <w:ind w:left="3240" w:hanging="360"/>
      </w:pPr>
    </w:lvl>
    <w:lvl w:ilvl="5" w:tplc="010C93EE" w:tentative="1">
      <w:start w:val="1"/>
      <w:numFmt w:val="lowerRoman"/>
      <w:lvlText w:val="%6."/>
      <w:lvlJc w:val="right"/>
      <w:pPr>
        <w:ind w:left="3960" w:hanging="180"/>
      </w:pPr>
    </w:lvl>
    <w:lvl w:ilvl="6" w:tplc="A74228DA" w:tentative="1">
      <w:start w:val="1"/>
      <w:numFmt w:val="decimal"/>
      <w:lvlText w:val="%7."/>
      <w:lvlJc w:val="left"/>
      <w:pPr>
        <w:ind w:left="4680" w:hanging="360"/>
      </w:pPr>
    </w:lvl>
    <w:lvl w:ilvl="7" w:tplc="8B8C1BD6" w:tentative="1">
      <w:start w:val="1"/>
      <w:numFmt w:val="lowerLetter"/>
      <w:lvlText w:val="%8."/>
      <w:lvlJc w:val="left"/>
      <w:pPr>
        <w:ind w:left="5400" w:hanging="360"/>
      </w:pPr>
    </w:lvl>
    <w:lvl w:ilvl="8" w:tplc="2DAECCF2" w:tentative="1">
      <w:start w:val="1"/>
      <w:numFmt w:val="lowerRoman"/>
      <w:lvlText w:val="%9."/>
      <w:lvlJc w:val="right"/>
      <w:pPr>
        <w:ind w:left="6120" w:hanging="180"/>
      </w:pPr>
    </w:lvl>
  </w:abstractNum>
  <w:abstractNum w:abstractNumId="2" w15:restartNumberingAfterBreak="0">
    <w:nsid w:val="4F693CA6"/>
    <w:multiLevelType w:val="hybridMultilevel"/>
    <w:tmpl w:val="1492A8FE"/>
    <w:lvl w:ilvl="0" w:tplc="54828B72">
      <w:start w:val="1"/>
      <w:numFmt w:val="lowerLetter"/>
      <w:lvlText w:val="%1."/>
      <w:lvlJc w:val="left"/>
      <w:pPr>
        <w:ind w:left="1080" w:hanging="360"/>
      </w:pPr>
      <w:rPr>
        <w:rFonts w:hint="default"/>
      </w:rPr>
    </w:lvl>
    <w:lvl w:ilvl="1" w:tplc="F782E57A" w:tentative="1">
      <w:start w:val="1"/>
      <w:numFmt w:val="lowerLetter"/>
      <w:lvlText w:val="%2."/>
      <w:lvlJc w:val="left"/>
      <w:pPr>
        <w:ind w:left="1800" w:hanging="360"/>
      </w:pPr>
    </w:lvl>
    <w:lvl w:ilvl="2" w:tplc="2C80B9F4" w:tentative="1">
      <w:start w:val="1"/>
      <w:numFmt w:val="lowerRoman"/>
      <w:lvlText w:val="%3."/>
      <w:lvlJc w:val="right"/>
      <w:pPr>
        <w:ind w:left="2520" w:hanging="180"/>
      </w:pPr>
    </w:lvl>
    <w:lvl w:ilvl="3" w:tplc="422C06FE" w:tentative="1">
      <w:start w:val="1"/>
      <w:numFmt w:val="decimal"/>
      <w:lvlText w:val="%4."/>
      <w:lvlJc w:val="left"/>
      <w:pPr>
        <w:ind w:left="3240" w:hanging="360"/>
      </w:pPr>
    </w:lvl>
    <w:lvl w:ilvl="4" w:tplc="BF2A2E7A" w:tentative="1">
      <w:start w:val="1"/>
      <w:numFmt w:val="lowerLetter"/>
      <w:lvlText w:val="%5."/>
      <w:lvlJc w:val="left"/>
      <w:pPr>
        <w:ind w:left="3960" w:hanging="360"/>
      </w:pPr>
    </w:lvl>
    <w:lvl w:ilvl="5" w:tplc="509AA3CA" w:tentative="1">
      <w:start w:val="1"/>
      <w:numFmt w:val="lowerRoman"/>
      <w:lvlText w:val="%6."/>
      <w:lvlJc w:val="right"/>
      <w:pPr>
        <w:ind w:left="4680" w:hanging="180"/>
      </w:pPr>
    </w:lvl>
    <w:lvl w:ilvl="6" w:tplc="1EF299CA" w:tentative="1">
      <w:start w:val="1"/>
      <w:numFmt w:val="decimal"/>
      <w:lvlText w:val="%7."/>
      <w:lvlJc w:val="left"/>
      <w:pPr>
        <w:ind w:left="5400" w:hanging="360"/>
      </w:pPr>
    </w:lvl>
    <w:lvl w:ilvl="7" w:tplc="6C2C489A" w:tentative="1">
      <w:start w:val="1"/>
      <w:numFmt w:val="lowerLetter"/>
      <w:lvlText w:val="%8."/>
      <w:lvlJc w:val="left"/>
      <w:pPr>
        <w:ind w:left="6120" w:hanging="360"/>
      </w:pPr>
    </w:lvl>
    <w:lvl w:ilvl="8" w:tplc="9C46AC1E" w:tentative="1">
      <w:start w:val="1"/>
      <w:numFmt w:val="lowerRoman"/>
      <w:lvlText w:val="%9."/>
      <w:lvlJc w:val="right"/>
      <w:pPr>
        <w:ind w:left="6840" w:hanging="180"/>
      </w:pPr>
    </w:lvl>
  </w:abstractNum>
  <w:abstractNum w:abstractNumId="3" w15:restartNumberingAfterBreak="0">
    <w:nsid w:val="56B63C18"/>
    <w:multiLevelType w:val="hybridMultilevel"/>
    <w:tmpl w:val="215AE628"/>
    <w:lvl w:ilvl="0" w:tplc="138EA2C6">
      <w:start w:val="1"/>
      <w:numFmt w:val="decimal"/>
      <w:lvlText w:val="%1."/>
      <w:lvlJc w:val="left"/>
      <w:pPr>
        <w:ind w:left="720" w:hanging="360"/>
      </w:pPr>
      <w:rPr>
        <w:rFonts w:hint="default"/>
      </w:rPr>
    </w:lvl>
    <w:lvl w:ilvl="1" w:tplc="1BF4E02A" w:tentative="1">
      <w:start w:val="1"/>
      <w:numFmt w:val="lowerLetter"/>
      <w:lvlText w:val="%2."/>
      <w:lvlJc w:val="left"/>
      <w:pPr>
        <w:ind w:left="1440" w:hanging="360"/>
      </w:pPr>
    </w:lvl>
    <w:lvl w:ilvl="2" w:tplc="6AEC375A" w:tentative="1">
      <w:start w:val="1"/>
      <w:numFmt w:val="lowerRoman"/>
      <w:lvlText w:val="%3."/>
      <w:lvlJc w:val="right"/>
      <w:pPr>
        <w:ind w:left="2160" w:hanging="180"/>
      </w:pPr>
    </w:lvl>
    <w:lvl w:ilvl="3" w:tplc="F37A1416" w:tentative="1">
      <w:start w:val="1"/>
      <w:numFmt w:val="decimal"/>
      <w:lvlText w:val="%4."/>
      <w:lvlJc w:val="left"/>
      <w:pPr>
        <w:ind w:left="2880" w:hanging="360"/>
      </w:pPr>
    </w:lvl>
    <w:lvl w:ilvl="4" w:tplc="04B27610" w:tentative="1">
      <w:start w:val="1"/>
      <w:numFmt w:val="lowerLetter"/>
      <w:lvlText w:val="%5."/>
      <w:lvlJc w:val="left"/>
      <w:pPr>
        <w:ind w:left="3600" w:hanging="360"/>
      </w:pPr>
    </w:lvl>
    <w:lvl w:ilvl="5" w:tplc="DA70A244" w:tentative="1">
      <w:start w:val="1"/>
      <w:numFmt w:val="lowerRoman"/>
      <w:lvlText w:val="%6."/>
      <w:lvlJc w:val="right"/>
      <w:pPr>
        <w:ind w:left="4320" w:hanging="180"/>
      </w:pPr>
    </w:lvl>
    <w:lvl w:ilvl="6" w:tplc="8BD25AEE" w:tentative="1">
      <w:start w:val="1"/>
      <w:numFmt w:val="decimal"/>
      <w:lvlText w:val="%7."/>
      <w:lvlJc w:val="left"/>
      <w:pPr>
        <w:ind w:left="5040" w:hanging="360"/>
      </w:pPr>
    </w:lvl>
    <w:lvl w:ilvl="7" w:tplc="D256C16E" w:tentative="1">
      <w:start w:val="1"/>
      <w:numFmt w:val="lowerLetter"/>
      <w:lvlText w:val="%8."/>
      <w:lvlJc w:val="left"/>
      <w:pPr>
        <w:ind w:left="5760" w:hanging="360"/>
      </w:pPr>
    </w:lvl>
    <w:lvl w:ilvl="8" w:tplc="2ADA70E2" w:tentative="1">
      <w:start w:val="1"/>
      <w:numFmt w:val="lowerRoman"/>
      <w:lvlText w:val="%9."/>
      <w:lvlJc w:val="right"/>
      <w:pPr>
        <w:ind w:left="6480" w:hanging="180"/>
      </w:pPr>
    </w:lvl>
  </w:abstractNum>
  <w:num w:numId="1" w16cid:durableId="2008173171">
    <w:abstractNumId w:val="0"/>
  </w:num>
  <w:num w:numId="2" w16cid:durableId="1643999773">
    <w:abstractNumId w:val="2"/>
  </w:num>
  <w:num w:numId="3" w16cid:durableId="790174785">
    <w:abstractNumId w:val="1"/>
  </w:num>
  <w:num w:numId="4" w16cid:durableId="28018879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141E"/>
    <w:rsid w:val="00037BF1"/>
    <w:rsid w:val="00070EF8"/>
    <w:rsid w:val="0008474C"/>
    <w:rsid w:val="00093E34"/>
    <w:rsid w:val="000A0A66"/>
    <w:rsid w:val="000A6E92"/>
    <w:rsid w:val="00102E50"/>
    <w:rsid w:val="00115C85"/>
    <w:rsid w:val="00171EFD"/>
    <w:rsid w:val="001D1DA9"/>
    <w:rsid w:val="001D6ECE"/>
    <w:rsid w:val="00205476"/>
    <w:rsid w:val="00237CC8"/>
    <w:rsid w:val="002C382E"/>
    <w:rsid w:val="002C52EB"/>
    <w:rsid w:val="002E73CF"/>
    <w:rsid w:val="00312FE2"/>
    <w:rsid w:val="003162AD"/>
    <w:rsid w:val="00323F91"/>
    <w:rsid w:val="00351155"/>
    <w:rsid w:val="003850DF"/>
    <w:rsid w:val="003B0663"/>
    <w:rsid w:val="003C07D4"/>
    <w:rsid w:val="00404B20"/>
    <w:rsid w:val="004558D1"/>
    <w:rsid w:val="0048519B"/>
    <w:rsid w:val="004906B9"/>
    <w:rsid w:val="004915DB"/>
    <w:rsid w:val="004A4392"/>
    <w:rsid w:val="00502650"/>
    <w:rsid w:val="00554442"/>
    <w:rsid w:val="00574D40"/>
    <w:rsid w:val="005976D2"/>
    <w:rsid w:val="005C2825"/>
    <w:rsid w:val="005D740B"/>
    <w:rsid w:val="005E0C85"/>
    <w:rsid w:val="0060029C"/>
    <w:rsid w:val="00603D20"/>
    <w:rsid w:val="00614960"/>
    <w:rsid w:val="0061564A"/>
    <w:rsid w:val="00631651"/>
    <w:rsid w:val="0064041F"/>
    <w:rsid w:val="00642C9C"/>
    <w:rsid w:val="006746E1"/>
    <w:rsid w:val="006F04DC"/>
    <w:rsid w:val="00706A18"/>
    <w:rsid w:val="0071445D"/>
    <w:rsid w:val="007277D2"/>
    <w:rsid w:val="007A7FAA"/>
    <w:rsid w:val="008307CF"/>
    <w:rsid w:val="00832273"/>
    <w:rsid w:val="008D75EA"/>
    <w:rsid w:val="00915FE2"/>
    <w:rsid w:val="009322B2"/>
    <w:rsid w:val="009515E8"/>
    <w:rsid w:val="00964570"/>
    <w:rsid w:val="00981077"/>
    <w:rsid w:val="009A36D2"/>
    <w:rsid w:val="009B75D0"/>
    <w:rsid w:val="009C4EF1"/>
    <w:rsid w:val="009F7B65"/>
    <w:rsid w:val="00A31D24"/>
    <w:rsid w:val="00A322DB"/>
    <w:rsid w:val="00A36BDA"/>
    <w:rsid w:val="00A64B49"/>
    <w:rsid w:val="00A718FE"/>
    <w:rsid w:val="00A83ADA"/>
    <w:rsid w:val="00AB141E"/>
    <w:rsid w:val="00AD166E"/>
    <w:rsid w:val="00AD525F"/>
    <w:rsid w:val="00AD6737"/>
    <w:rsid w:val="00B57165"/>
    <w:rsid w:val="00B7368B"/>
    <w:rsid w:val="00C11C90"/>
    <w:rsid w:val="00C1233B"/>
    <w:rsid w:val="00C24049"/>
    <w:rsid w:val="00C249D5"/>
    <w:rsid w:val="00C45FDE"/>
    <w:rsid w:val="00C51FF0"/>
    <w:rsid w:val="00C60B09"/>
    <w:rsid w:val="00CA61B3"/>
    <w:rsid w:val="00CC52C0"/>
    <w:rsid w:val="00CD0ADD"/>
    <w:rsid w:val="00CF2913"/>
    <w:rsid w:val="00CF67A7"/>
    <w:rsid w:val="00D14D2F"/>
    <w:rsid w:val="00D73B52"/>
    <w:rsid w:val="00DD2CA2"/>
    <w:rsid w:val="00E00948"/>
    <w:rsid w:val="00E3051C"/>
    <w:rsid w:val="00E37158"/>
    <w:rsid w:val="00E52C2A"/>
    <w:rsid w:val="00E83D50"/>
    <w:rsid w:val="00EA226D"/>
    <w:rsid w:val="00EB2417"/>
    <w:rsid w:val="00EE7E80"/>
    <w:rsid w:val="00F35128"/>
    <w:rsid w:val="00F4781F"/>
    <w:rsid w:val="00F643C1"/>
    <w:rsid w:val="00F8425E"/>
    <w:rsid w:val="00FA0594"/>
    <w:rsid w:val="00FF41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0B3424"/>
  <w15:docId w15:val="{43DDDCA2-8B23-4C6F-AA63-0E7CA98D00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B14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B14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B14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B14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B14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B141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B141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B141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B141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14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B14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B14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B14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B14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B14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B14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B14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B141E"/>
    <w:rPr>
      <w:rFonts w:eastAsiaTheme="majorEastAsia" w:cstheme="majorBidi"/>
      <w:color w:val="272727" w:themeColor="text1" w:themeTint="D8"/>
    </w:rPr>
  </w:style>
  <w:style w:type="paragraph" w:styleId="Title">
    <w:name w:val="Title"/>
    <w:basedOn w:val="Normal"/>
    <w:next w:val="Normal"/>
    <w:link w:val="TitleChar"/>
    <w:uiPriority w:val="10"/>
    <w:qFormat/>
    <w:rsid w:val="00AB141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B14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B141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B14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B141E"/>
    <w:pPr>
      <w:spacing w:before="160"/>
      <w:jc w:val="center"/>
    </w:pPr>
    <w:rPr>
      <w:i/>
      <w:iCs/>
      <w:color w:val="404040" w:themeColor="text1" w:themeTint="BF"/>
    </w:rPr>
  </w:style>
  <w:style w:type="character" w:customStyle="1" w:styleId="QuoteChar">
    <w:name w:val="Quote Char"/>
    <w:basedOn w:val="DefaultParagraphFont"/>
    <w:link w:val="Quote"/>
    <w:uiPriority w:val="29"/>
    <w:rsid w:val="00AB141E"/>
    <w:rPr>
      <w:i/>
      <w:iCs/>
      <w:color w:val="404040" w:themeColor="text1" w:themeTint="BF"/>
    </w:rPr>
  </w:style>
  <w:style w:type="paragraph" w:styleId="ListParagraph">
    <w:name w:val="List Paragraph"/>
    <w:basedOn w:val="Normal"/>
    <w:uiPriority w:val="34"/>
    <w:qFormat/>
    <w:rsid w:val="00AB141E"/>
    <w:pPr>
      <w:ind w:left="720"/>
      <w:contextualSpacing/>
    </w:pPr>
  </w:style>
  <w:style w:type="character" w:styleId="IntenseEmphasis">
    <w:name w:val="Intense Emphasis"/>
    <w:basedOn w:val="DefaultParagraphFont"/>
    <w:uiPriority w:val="21"/>
    <w:qFormat/>
    <w:rsid w:val="00AB141E"/>
    <w:rPr>
      <w:i/>
      <w:iCs/>
      <w:color w:val="0F4761" w:themeColor="accent1" w:themeShade="BF"/>
    </w:rPr>
  </w:style>
  <w:style w:type="paragraph" w:styleId="IntenseQuote">
    <w:name w:val="Intense Quote"/>
    <w:basedOn w:val="Normal"/>
    <w:next w:val="Normal"/>
    <w:link w:val="IntenseQuoteChar"/>
    <w:uiPriority w:val="30"/>
    <w:qFormat/>
    <w:rsid w:val="00AB14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B141E"/>
    <w:rPr>
      <w:i/>
      <w:iCs/>
      <w:color w:val="0F4761" w:themeColor="accent1" w:themeShade="BF"/>
    </w:rPr>
  </w:style>
  <w:style w:type="character" w:styleId="IntenseReference">
    <w:name w:val="Intense Reference"/>
    <w:basedOn w:val="DefaultParagraphFont"/>
    <w:uiPriority w:val="32"/>
    <w:qFormat/>
    <w:rsid w:val="00AB141E"/>
    <w:rPr>
      <w:b/>
      <w:bCs/>
      <w:smallCaps/>
      <w:color w:val="0F4761" w:themeColor="accent1" w:themeShade="BF"/>
      <w:spacing w:val="5"/>
    </w:rPr>
  </w:style>
  <w:style w:type="paragraph" w:styleId="Revision">
    <w:name w:val="Revision"/>
    <w:hidden/>
    <w:uiPriority w:val="99"/>
    <w:semiHidden/>
    <w:rsid w:val="00AD166E"/>
    <w:pPr>
      <w:spacing w:after="0" w:line="240" w:lineRule="auto"/>
    </w:pPr>
  </w:style>
  <w:style w:type="paragraph" w:styleId="Header">
    <w:name w:val="header"/>
    <w:basedOn w:val="Normal"/>
    <w:link w:val="HeaderChar"/>
    <w:uiPriority w:val="99"/>
    <w:unhideWhenUsed/>
    <w:rsid w:val="00915FE2"/>
    <w:pPr>
      <w:tabs>
        <w:tab w:val="center" w:pos="4536"/>
        <w:tab w:val="right" w:pos="9072"/>
      </w:tabs>
      <w:spacing w:after="0" w:line="240" w:lineRule="auto"/>
    </w:pPr>
  </w:style>
  <w:style w:type="character" w:customStyle="1" w:styleId="HeaderChar">
    <w:name w:val="Header Char"/>
    <w:basedOn w:val="DefaultParagraphFont"/>
    <w:link w:val="Header"/>
    <w:uiPriority w:val="99"/>
    <w:rsid w:val="00915FE2"/>
  </w:style>
  <w:style w:type="paragraph" w:styleId="Footer">
    <w:name w:val="footer"/>
    <w:basedOn w:val="Normal"/>
    <w:link w:val="FooterChar"/>
    <w:uiPriority w:val="99"/>
    <w:unhideWhenUsed/>
    <w:rsid w:val="00915FE2"/>
    <w:pPr>
      <w:tabs>
        <w:tab w:val="center" w:pos="4536"/>
        <w:tab w:val="right" w:pos="9072"/>
      </w:tabs>
      <w:spacing w:after="0" w:line="240" w:lineRule="auto"/>
    </w:pPr>
  </w:style>
  <w:style w:type="character" w:customStyle="1" w:styleId="FooterChar">
    <w:name w:val="Footer Char"/>
    <w:basedOn w:val="DefaultParagraphFont"/>
    <w:link w:val="Footer"/>
    <w:uiPriority w:val="99"/>
    <w:rsid w:val="00915F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F9DE6C72A36D64AA9FF3FA208A8D85B" ma:contentTypeVersion="16" ma:contentTypeDescription="Create a new document." ma:contentTypeScope="" ma:versionID="687699acd1e836dacfc7e29aec165463">
  <xsd:schema xmlns:xsd="http://www.w3.org/2001/XMLSchema" xmlns:xs="http://www.w3.org/2001/XMLSchema" xmlns:p="http://schemas.microsoft.com/office/2006/metadata/properties" xmlns:ns3="6f7602ce-75ae-4e15-be52-266f82ffa8a6" xmlns:ns4="efd72611-cc21-4264-a16c-cbab20e25b04" targetNamespace="http://schemas.microsoft.com/office/2006/metadata/properties" ma:root="true" ma:fieldsID="d61ede2a5933be518a4448f7818d0100" ns3:_="" ns4:_="">
    <xsd:import namespace="6f7602ce-75ae-4e15-be52-266f82ffa8a6"/>
    <xsd:import namespace="efd72611-cc21-4264-a16c-cbab20e25b04"/>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4:SharedWithUsers" minOccurs="0"/>
                <xsd:element ref="ns4:SharedWithDetails" minOccurs="0"/>
                <xsd:element ref="ns4:SharingHintHash" minOccurs="0"/>
                <xsd:element ref="ns3:MediaServiceLocation" minOccurs="0"/>
                <xsd:element ref="ns3:MediaLengthInSeconds"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f7602ce-75ae-4e15-be52-266f82ffa8a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_activity" ma:index="20" nillable="true" ma:displayName="_activity" ma:hidden="true" ma:internalName="_activity">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ystemTags" ma:index="22" nillable="true" ma:displayName="MediaServiceSystemTags" ma:hidden="true" ma:internalName="MediaServiceSystemTags" ma:readOnly="true">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fd72611-cc21-4264-a16c-cbab20e25b04"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6f7602ce-75ae-4e15-be52-266f82ffa8a6" xsi:nil="true"/>
  </documentManagement>
</p:properties>
</file>

<file path=customXml/itemProps1.xml><?xml version="1.0" encoding="utf-8"?>
<ds:datastoreItem xmlns:ds="http://schemas.openxmlformats.org/officeDocument/2006/customXml" ds:itemID="{85828A9A-BE58-49FA-8F02-0C791856C2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f7602ce-75ae-4e15-be52-266f82ffa8a6"/>
    <ds:schemaRef ds:uri="efd72611-cc21-4264-a16c-cbab20e25b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146EDDD-FD3D-4750-921D-FA8ADC6B6B5F}">
  <ds:schemaRefs>
    <ds:schemaRef ds:uri="http://schemas.microsoft.com/sharepoint/v3/contenttype/forms"/>
  </ds:schemaRefs>
</ds:datastoreItem>
</file>

<file path=customXml/itemProps3.xml><?xml version="1.0" encoding="utf-8"?>
<ds:datastoreItem xmlns:ds="http://schemas.openxmlformats.org/officeDocument/2006/customXml" ds:itemID="{E2F30BED-2DF8-4D80-8B45-B3D5116746F6}">
  <ds:schemaRefs>
    <ds:schemaRef ds:uri="http://schemas.microsoft.com/office/2006/metadata/properties"/>
    <ds:schemaRef ds:uri="http://schemas.microsoft.com/office/infopath/2007/PartnerControls"/>
    <ds:schemaRef ds:uri="6f7602ce-75ae-4e15-be52-266f82ffa8a6"/>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1087</Words>
  <Characters>6199</Characters>
  <Application>Microsoft Office Word</Application>
  <DocSecurity>4</DocSecurity>
  <Lines>51</Lines>
  <Paragraphs>14</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Secretariat</dc:creator>
  <cp:lastModifiedBy>Secretariat</cp:lastModifiedBy>
  <cp:revision>2</cp:revision>
  <cp:lastPrinted>2025-10-12T11:39:00Z</cp:lastPrinted>
  <dcterms:created xsi:type="dcterms:W3CDTF">2025-10-13T16:04:00Z</dcterms:created>
  <dcterms:modified xsi:type="dcterms:W3CDTF">2025-10-13T16:04:00Z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0x0101008F9DE6C72A36D64AA9FF3FA208A8D85B</vt:lpwstr>
  </property>
</Properties>
</file>